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BE62AE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BE62AE" w:rsidRPr="00BE62AE" w:rsidRDefault="00BE62AE">
      <w:pPr>
        <w:suppressAutoHyphens/>
        <w:rPr>
          <w:szCs w:val="24"/>
        </w:rPr>
      </w:pPr>
      <w:r w:rsidRPr="00BE62AE">
        <w:rPr>
          <w:szCs w:val="24"/>
        </w:rPr>
        <w:t>Forskningsutvalget</w:t>
      </w:r>
    </w:p>
    <w:p w:rsidR="00515A8F" w:rsidRPr="00BE62AE" w:rsidRDefault="00BE62AE">
      <w:pPr>
        <w:suppressAutoHyphens/>
        <w:rPr>
          <w:szCs w:val="24"/>
        </w:rPr>
      </w:pPr>
      <w:r w:rsidRPr="00BE62AE">
        <w:rPr>
          <w:szCs w:val="24"/>
        </w:rPr>
        <w:t>Rådet for legeetikk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BE62AE">
        <w:rPr>
          <w:szCs w:val="24"/>
        </w:rPr>
        <w:t>24.10.17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BE62AE" w:rsidRPr="00BE62AE" w:rsidRDefault="00BE62AE" w:rsidP="00BE62AE">
      <w:pPr>
        <w:rPr>
          <w:b/>
          <w:bCs/>
          <w:color w:val="000000"/>
          <w:sz w:val="28"/>
          <w:szCs w:val="28"/>
        </w:rPr>
      </w:pPr>
      <w:r w:rsidRPr="00BE62AE">
        <w:rPr>
          <w:b/>
          <w:bCs/>
          <w:color w:val="000000"/>
          <w:sz w:val="28"/>
          <w:szCs w:val="28"/>
        </w:rPr>
        <w:t>Høring Forskrift til forskningsetikkloven</w:t>
      </w: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1A6F5C" w:rsidRDefault="00B234A6" w:rsidP="001A6F5C">
      <w:pPr>
        <w:pStyle w:val="Overskrift1"/>
        <w:rPr>
          <w:color w:val="000000"/>
        </w:rPr>
      </w:pPr>
      <w:bookmarkStart w:id="7" w:name="bkmOverskr"/>
      <w:bookmarkEnd w:id="7"/>
      <w:r>
        <w:t xml:space="preserve">Kunnskapsdepartementet </w:t>
      </w:r>
      <w:r w:rsidRPr="00B234A6">
        <w:t>har sendt på høring</w:t>
      </w:r>
      <w:r>
        <w:t xml:space="preserve"> forslag til forskrift om arbeidet i forskningsetiske komiteer og utvalg, </w:t>
      </w:r>
      <w:r>
        <w:rPr>
          <w:color w:val="000000"/>
        </w:rPr>
        <w:t>med hjemmel i lov om organisering av forskningsetisk arbeid (forskningsetikkloven)</w:t>
      </w:r>
      <w:r>
        <w:rPr>
          <w:color w:val="000000"/>
        </w:rPr>
        <w:t xml:space="preserve"> </w:t>
      </w:r>
      <w:r>
        <w:rPr>
          <w:color w:val="000000"/>
        </w:rPr>
        <w:t>av 28. april 2017 nr. 23</w:t>
      </w:r>
      <w:r>
        <w:rPr>
          <w:color w:val="000000"/>
        </w:rPr>
        <w:t>.</w:t>
      </w:r>
    </w:p>
    <w:p w:rsidR="001A6F5C" w:rsidRDefault="001A6F5C" w:rsidP="001A6F5C">
      <w:pPr>
        <w:pStyle w:val="Overskrift1"/>
        <w:rPr>
          <w:color w:val="000000"/>
        </w:rPr>
      </w:pPr>
    </w:p>
    <w:p w:rsidR="0012255F" w:rsidRDefault="0012255F" w:rsidP="0012255F">
      <w:pPr>
        <w:pStyle w:val="Overskrift1"/>
        <w:rPr>
          <w:color w:val="000000"/>
        </w:rPr>
      </w:pPr>
      <w:proofErr w:type="spellStart"/>
      <w:r>
        <w:rPr>
          <w:color w:val="000000"/>
        </w:rPr>
        <w:t>Forskriften</w:t>
      </w:r>
      <w:proofErr w:type="spellEnd"/>
      <w:r>
        <w:rPr>
          <w:color w:val="000000"/>
        </w:rPr>
        <w:t xml:space="preserve"> regulerer oppnevning, sammensetning og saksbehandling i utvalg og komiteer innenfor forskningsetikk. </w:t>
      </w:r>
      <w:r>
        <w:t xml:space="preserve">Den nye </w:t>
      </w:r>
      <w:proofErr w:type="spellStart"/>
      <w:r>
        <w:t>forskriften</w:t>
      </w:r>
      <w:proofErr w:type="spellEnd"/>
      <w:r>
        <w:t xml:space="preserve"> forsøker å angi et spenn i hvor mange medlemmer og varamedlemmer de ulike komiteene og utvalgene skal bestå av, slik at departementet har mulighet til å vurdere hensiktsmessig størrelse på de ulike komiteene over tid.</w:t>
      </w:r>
      <w:bookmarkStart w:id="8" w:name="_GoBack"/>
      <w:bookmarkEnd w:id="8"/>
    </w:p>
    <w:p w:rsidR="001A6F5C" w:rsidRDefault="001A6F5C" w:rsidP="001A6F5C">
      <w:pPr>
        <w:pStyle w:val="Overskrift1"/>
      </w:pPr>
    </w:p>
    <w:p w:rsidR="001A6F5C" w:rsidRDefault="001A6F5C" w:rsidP="001A6F5C">
      <w:pPr>
        <w:pStyle w:val="Overskrift1"/>
      </w:pPr>
      <w:r>
        <w:t>Departementet er opptatt av å</w:t>
      </w:r>
      <w:r w:rsidR="00B234A6">
        <w:t xml:space="preserve"> </w:t>
      </w:r>
      <w:r>
        <w:t>sikre</w:t>
      </w:r>
      <w:r w:rsidR="00B234A6" w:rsidRPr="00B234A6">
        <w:t xml:space="preserve"> at komiteene er beslutningsdyktige</w:t>
      </w:r>
      <w:r>
        <w:t>, da d</w:t>
      </w:r>
      <w:r w:rsidR="00B234A6" w:rsidRPr="00B234A6">
        <w:t xml:space="preserve">et </w:t>
      </w:r>
      <w:r w:rsidR="00B234A6">
        <w:t>er</w:t>
      </w:r>
      <w:r w:rsidR="00B234A6" w:rsidRPr="00B234A6">
        <w:t xml:space="preserve"> opplyst at noen komiteer har hatt problemer med å være be</w:t>
      </w:r>
      <w:r>
        <w:t xml:space="preserve">slutningsdyktige i komitemøter. </w:t>
      </w:r>
      <w:r w:rsidR="00B234A6" w:rsidRPr="00B234A6">
        <w:t xml:space="preserve">Departementet </w:t>
      </w:r>
      <w:r>
        <w:t xml:space="preserve">foreslår med bakgrunn i dette </w:t>
      </w:r>
      <w:r w:rsidR="00B234A6" w:rsidRPr="00B234A6">
        <w:t xml:space="preserve">at det generelt bør være et noe større handlingsrom og fleksibilitet når det gjelder antall komitemedlemmer. Det kan bl.a. bli behov for å kunne differensiere mellom de ulike nasjonale komiteene. Av hensyn til gode og effektive arbeidsprosesser </w:t>
      </w:r>
      <w:r>
        <w:t>opplyses det at det</w:t>
      </w:r>
      <w:r w:rsidR="00B234A6" w:rsidRPr="00B234A6">
        <w:t xml:space="preserve"> </w:t>
      </w:r>
      <w:r>
        <w:t xml:space="preserve">likevel </w:t>
      </w:r>
      <w:r w:rsidR="00B234A6" w:rsidRPr="00B234A6">
        <w:t xml:space="preserve">ikke </w:t>
      </w:r>
      <w:r>
        <w:t xml:space="preserve">er </w:t>
      </w:r>
      <w:r w:rsidR="00B234A6" w:rsidRPr="00B234A6">
        <w:t xml:space="preserve">ønskelig med for store komiteer. </w:t>
      </w:r>
    </w:p>
    <w:p w:rsidR="00515A8F" w:rsidRPr="00F97002" w:rsidRDefault="00515A8F">
      <w:pPr>
        <w:rPr>
          <w:szCs w:val="24"/>
        </w:rPr>
      </w:pPr>
      <w:bookmarkStart w:id="9" w:name="bkmStopp"/>
      <w:bookmarkEnd w:id="9"/>
    </w:p>
    <w:p w:rsidR="00B234A6" w:rsidRDefault="00B234A6" w:rsidP="00B234A6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EF77CC">
        <w:rPr>
          <w:color w:val="000000"/>
        </w:rPr>
        <w:t xml:space="preserve">Les mer </w:t>
      </w:r>
      <w:r>
        <w:rPr>
          <w:color w:val="000000"/>
        </w:rPr>
        <w:t xml:space="preserve">på nettsidene til </w:t>
      </w:r>
      <w:r>
        <w:rPr>
          <w:color w:val="000000"/>
        </w:rPr>
        <w:t>Kunnskapsdepartementet</w:t>
      </w:r>
      <w:r>
        <w:rPr>
          <w:color w:val="000000"/>
        </w:rPr>
        <w:t>:</w:t>
      </w:r>
    </w:p>
    <w:p w:rsidR="00B234A6" w:rsidRDefault="00B234A6" w:rsidP="00B234A6">
      <w:pPr>
        <w:pStyle w:val="Default"/>
      </w:pPr>
      <w:hyperlink r:id="rId9" w:history="1">
        <w:r w:rsidRPr="00A454A9">
          <w:rPr>
            <w:rStyle w:val="Hyperkobling"/>
          </w:rPr>
          <w:t>https://www.regjeringen.no/no/dokumenter/horing-forskrift-til-forskningsetikkloven/id2575849/</w:t>
        </w:r>
      </w:hyperlink>
    </w:p>
    <w:p w:rsidR="00B234A6" w:rsidRDefault="00B234A6" w:rsidP="00B234A6">
      <w:pPr>
        <w:pStyle w:val="Default"/>
      </w:pPr>
    </w:p>
    <w:p w:rsidR="00B234A6" w:rsidRPr="00EF77CC" w:rsidRDefault="00B234A6" w:rsidP="00B234A6">
      <w:pPr>
        <w:pStyle w:val="Default"/>
      </w:pPr>
      <w:r w:rsidRPr="00EF77CC">
        <w:t xml:space="preserve">Dersom høringen virker relevant, bes det om at innspill sendes til Legeforeningen innen </w:t>
      </w:r>
    </w:p>
    <w:p w:rsidR="00B234A6" w:rsidRPr="00EF77CC" w:rsidRDefault="00B234A6" w:rsidP="00B234A6">
      <w:pPr>
        <w:pStyle w:val="Default"/>
      </w:pPr>
      <w:r>
        <w:rPr>
          <w:b/>
          <w:bCs/>
        </w:rPr>
        <w:t>17</w:t>
      </w:r>
      <w:r>
        <w:rPr>
          <w:b/>
          <w:bCs/>
        </w:rPr>
        <w:t>. november 2017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B234A6" w:rsidRPr="00EF77CC" w:rsidRDefault="00B234A6" w:rsidP="00B234A6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B234A6" w:rsidRPr="00EF77CC" w:rsidRDefault="00B234A6" w:rsidP="00B234A6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BE62AE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BE62AE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AE" w:rsidRDefault="00BE62AE">
      <w:pPr>
        <w:spacing w:line="20" w:lineRule="exact"/>
      </w:pPr>
    </w:p>
  </w:endnote>
  <w:endnote w:type="continuationSeparator" w:id="0">
    <w:p w:rsidR="00BE62AE" w:rsidRDefault="00BE62AE">
      <w:r>
        <w:t xml:space="preserve"> </w:t>
      </w:r>
    </w:p>
  </w:endnote>
  <w:endnote w:type="continuationNotice" w:id="1">
    <w:p w:rsidR="00BE62AE" w:rsidRDefault="00BE62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AE" w:rsidRDefault="00BE62AE">
      <w:r>
        <w:separator/>
      </w:r>
    </w:p>
  </w:footnote>
  <w:footnote w:type="continuationSeparator" w:id="0">
    <w:p w:rsidR="00BE62AE" w:rsidRDefault="00BE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E"/>
    <w:rsid w:val="00036D82"/>
    <w:rsid w:val="000645B0"/>
    <w:rsid w:val="000C6B0E"/>
    <w:rsid w:val="0012255F"/>
    <w:rsid w:val="001A6F5C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A81394"/>
    <w:rsid w:val="00B234A6"/>
    <w:rsid w:val="00BE2998"/>
    <w:rsid w:val="00BE62AE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B234A6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23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B23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B234A6"/>
    <w:pPr>
      <w:keepNext/>
      <w:outlineLvl w:val="0"/>
    </w:pPr>
    <w:rPr>
      <w:kern w:val="28"/>
      <w:szCs w:val="2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B23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rsid w:val="00B23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forskrift-til-forskningsetikkloven/id25758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4CFD-F3AF-436B-A6B5-11C16CF0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19</TotalTime>
  <Pages>1</Pages>
  <Words>228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4</cp:revision>
  <cp:lastPrinted>2007-12-18T07:22:00Z</cp:lastPrinted>
  <dcterms:created xsi:type="dcterms:W3CDTF">2017-10-24T11:40:00Z</dcterms:created>
  <dcterms:modified xsi:type="dcterms:W3CDTF">2017-10-24T11:59:00Z</dcterms:modified>
</cp:coreProperties>
</file>