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38" w:rsidRDefault="00A01438" w:rsidP="00A01438">
      <w:pPr>
        <w:tabs>
          <w:tab w:val="left" w:pos="1440"/>
          <w:tab w:val="left" w:pos="6120"/>
        </w:tabs>
        <w:rPr>
          <w:rFonts w:ascii="Garamond" w:hAnsi="Garamond"/>
          <w:b w:val="0"/>
          <w:color w:val="auto"/>
          <w:kern w:val="0"/>
          <w:sz w:val="22"/>
          <w:szCs w:val="22"/>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-190500</wp:posOffset>
            </wp:positionV>
            <wp:extent cx="2895600" cy="895350"/>
            <wp:effectExtent l="0" t="0" r="0" b="0"/>
            <wp:wrapNone/>
            <wp:docPr id="1" name="Bilde 1" descr="yngre legers 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gre legers forening LI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895350"/>
                    </a:xfrm>
                    <a:prstGeom prst="rect">
                      <a:avLst/>
                    </a:prstGeom>
                    <a:noFill/>
                  </pic:spPr>
                </pic:pic>
              </a:graphicData>
            </a:graphic>
            <wp14:sizeRelH relativeFrom="page">
              <wp14:pctWidth>0</wp14:pctWidth>
            </wp14:sizeRelH>
            <wp14:sizeRelV relativeFrom="page">
              <wp14:pctHeight>0</wp14:pctHeight>
            </wp14:sizeRelV>
          </wp:anchor>
        </w:drawing>
      </w:r>
      <w:r w:rsidR="00484030">
        <w:rPr>
          <w:rFonts w:ascii="Garamond" w:hAnsi="Garamond"/>
          <w:b w:val="0"/>
          <w:color w:val="auto"/>
          <w:kern w:val="0"/>
          <w:sz w:val="22"/>
          <w:szCs w:val="22"/>
        </w:rPr>
        <w:t>y</w:t>
      </w: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"Sdo_AMNavn" </w:instrText>
      </w:r>
      <w:r>
        <w:rPr>
          <w:rFonts w:ascii="Times New Roman" w:hAnsi="Times New Roman"/>
          <w:b w:val="0"/>
          <w:color w:val="auto"/>
          <w:kern w:val="0"/>
          <w:sz w:val="24"/>
          <w:szCs w:val="24"/>
        </w:rPr>
        <w:fldChar w:fldCharType="separate"/>
      </w:r>
      <w:r>
        <w:rPr>
          <w:rFonts w:ascii="Times New Roman" w:hAnsi="Times New Roman"/>
          <w:b w:val="0"/>
          <w:noProof/>
          <w:color w:val="auto"/>
          <w:kern w:val="0"/>
          <w:sz w:val="24"/>
          <w:szCs w:val="24"/>
        </w:rPr>
        <w:t>Den norske legeforening</w: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"Sdm_att"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"Sdo_AMPostAdr"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"Sdo_AMAdr2"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"Sdo_AMPostNr"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t xml:space="preserve"> </w:t>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"Sdo_AMPoststed"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t xml:space="preserve">Sendt kun pr. e-post: </w:t>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"Sdo_AMEmailAdr" </w:instrText>
      </w:r>
      <w:r>
        <w:rPr>
          <w:rFonts w:ascii="Times New Roman" w:hAnsi="Times New Roman"/>
          <w:b w:val="0"/>
          <w:color w:val="auto"/>
          <w:kern w:val="0"/>
          <w:sz w:val="24"/>
          <w:szCs w:val="24"/>
        </w:rPr>
        <w:fldChar w:fldCharType="separate"/>
      </w:r>
      <w:r>
        <w:rPr>
          <w:rFonts w:ascii="Times New Roman" w:hAnsi="Times New Roman"/>
          <w:b w:val="0"/>
          <w:noProof/>
          <w:color w:val="auto"/>
          <w:kern w:val="0"/>
          <w:sz w:val="24"/>
          <w:szCs w:val="24"/>
        </w:rPr>
        <w:t>legeforeningen@legeforeningen.no</w: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"E-postadresse" \m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4"/>
          <w:szCs w:val="24"/>
        </w:rPr>
      </w:pPr>
    </w:p>
    <w:tbl>
      <w:tblPr>
        <w:tblW w:w="9330" w:type="dxa"/>
        <w:tblLayout w:type="fixed"/>
        <w:tblLook w:val="01E0" w:firstRow="1" w:lastRow="1" w:firstColumn="1" w:lastColumn="1" w:noHBand="0" w:noVBand="0"/>
      </w:tblPr>
      <w:tblGrid>
        <w:gridCol w:w="1276"/>
        <w:gridCol w:w="2039"/>
        <w:gridCol w:w="1021"/>
        <w:gridCol w:w="2700"/>
        <w:gridCol w:w="720"/>
        <w:gridCol w:w="1574"/>
      </w:tblGrid>
      <w:tr w:rsidR="00A01438" w:rsidTr="00484030">
        <w:tc>
          <w:tcPr>
            <w:tcW w:w="1276" w:type="dxa"/>
            <w:hideMark/>
          </w:tcPr>
          <w:p w:rsidR="00A01438" w:rsidRDefault="00A01438" w:rsidP="00484030">
            <w:pPr>
              <w:tabs>
                <w:tab w:val="left" w:pos="-1440"/>
                <w:tab w:val="left" w:pos="-720"/>
                <w:tab w:val="left" w:pos="0"/>
                <w:tab w:val="left" w:pos="3600"/>
                <w:tab w:val="right" w:pos="8931"/>
                <w:tab w:val="left" w:pos="9360"/>
              </w:tabs>
              <w:suppressAutoHyphens/>
              <w:ind w:right="-54"/>
              <w:rPr>
                <w:rFonts w:ascii="Times New Roman" w:hAnsi="Times New Roman"/>
                <w:b w:val="0"/>
                <w:color w:val="auto"/>
                <w:kern w:val="0"/>
                <w:sz w:val="20"/>
              </w:rPr>
            </w:pPr>
            <w:proofErr w:type="spellStart"/>
            <w:proofErr w:type="gramStart"/>
            <w:r>
              <w:rPr>
                <w:rFonts w:ascii="Times New Roman" w:hAnsi="Times New Roman"/>
                <w:b w:val="0"/>
                <w:color w:val="auto"/>
                <w:kern w:val="0"/>
                <w:sz w:val="20"/>
              </w:rPr>
              <w:t>D</w:t>
            </w:r>
            <w:r w:rsidR="00484030">
              <w:rPr>
                <w:rFonts w:ascii="Times New Roman" w:hAnsi="Times New Roman"/>
                <w:b w:val="0"/>
                <w:color w:val="auto"/>
                <w:kern w:val="0"/>
                <w:sz w:val="20"/>
              </w:rPr>
              <w:t>ykkar</w:t>
            </w:r>
            <w:proofErr w:type="spellEnd"/>
            <w:r w:rsidR="00484030">
              <w:rPr>
                <w:rFonts w:ascii="Times New Roman" w:hAnsi="Times New Roman"/>
                <w:b w:val="0"/>
                <w:color w:val="auto"/>
                <w:kern w:val="0"/>
                <w:sz w:val="20"/>
              </w:rPr>
              <w:t xml:space="preserve"> </w:t>
            </w:r>
            <w:r>
              <w:rPr>
                <w:rFonts w:ascii="Times New Roman" w:hAnsi="Times New Roman"/>
                <w:b w:val="0"/>
                <w:color w:val="auto"/>
                <w:kern w:val="0"/>
                <w:sz w:val="20"/>
              </w:rPr>
              <w:t xml:space="preserve"> ref</w:t>
            </w:r>
            <w:proofErr w:type="gramEnd"/>
            <w:r>
              <w:rPr>
                <w:rFonts w:ascii="Times New Roman" w:hAnsi="Times New Roman"/>
                <w:b w:val="0"/>
                <w:color w:val="auto"/>
                <w:kern w:val="0"/>
                <w:sz w:val="20"/>
              </w:rPr>
              <w:t>.:</w:t>
            </w:r>
          </w:p>
        </w:tc>
        <w:tc>
          <w:tcPr>
            <w:tcW w:w="2039"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xx/</w:t>
            </w:r>
            <w:proofErr w:type="spellStart"/>
            <w:r>
              <w:rPr>
                <w:rFonts w:ascii="Times New Roman" w:hAnsi="Times New Roman"/>
                <w:b w:val="0"/>
                <w:color w:val="auto"/>
                <w:kern w:val="0"/>
                <w:sz w:val="20"/>
              </w:rPr>
              <w:t>xxxx</w:t>
            </w:r>
            <w:proofErr w:type="spellEnd"/>
            <w:r>
              <w:rPr>
                <w:rFonts w:ascii="Times New Roman" w:hAnsi="Times New Roman"/>
                <w:b w:val="0"/>
                <w:color w:val="auto"/>
                <w:kern w:val="0"/>
                <w:sz w:val="20"/>
              </w:rPr>
              <w:fldChar w:fldCharType="begin"/>
            </w:r>
            <w:r>
              <w:rPr>
                <w:rFonts w:ascii="Times New Roman" w:hAnsi="Times New Roman"/>
                <w:b w:val="0"/>
                <w:color w:val="auto"/>
                <w:kern w:val="0"/>
                <w:sz w:val="20"/>
              </w:rPr>
              <w:instrText xml:space="preserve"> MERGEFIELD "Sdo_AMReferanse" </w:instrText>
            </w:r>
            <w:r>
              <w:rPr>
                <w:rFonts w:ascii="Times New Roman" w:hAnsi="Times New Roman"/>
                <w:b w:val="0"/>
                <w:color w:val="auto"/>
                <w:kern w:val="0"/>
                <w:sz w:val="20"/>
              </w:rPr>
              <w:fldChar w:fldCharType="end"/>
            </w:r>
          </w:p>
        </w:tc>
        <w:tc>
          <w:tcPr>
            <w:tcW w:w="1021"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Vår ref.:</w:t>
            </w:r>
          </w:p>
        </w:tc>
        <w:tc>
          <w:tcPr>
            <w:tcW w:w="2700"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xx/</w:t>
            </w:r>
            <w:proofErr w:type="spellStart"/>
            <w:r>
              <w:rPr>
                <w:rFonts w:ascii="Times New Roman" w:hAnsi="Times New Roman"/>
                <w:b w:val="0"/>
                <w:color w:val="auto"/>
                <w:kern w:val="0"/>
                <w:sz w:val="20"/>
              </w:rPr>
              <w:t>xxxx</w:t>
            </w:r>
            <w:proofErr w:type="spellEnd"/>
          </w:p>
        </w:tc>
        <w:tc>
          <w:tcPr>
            <w:tcW w:w="720"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Dato:</w:t>
            </w:r>
          </w:p>
        </w:tc>
        <w:tc>
          <w:tcPr>
            <w:tcW w:w="1574" w:type="dxa"/>
            <w:hideMark/>
          </w:tcPr>
          <w:p w:rsidR="00A01438" w:rsidRDefault="00B17962">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06.04.2018</w:t>
            </w:r>
          </w:p>
        </w:tc>
      </w:tr>
    </w:tbl>
    <w:p w:rsidR="00A01438" w:rsidRDefault="00A01438" w:rsidP="00A01438">
      <w:pPr>
        <w:pStyle w:val="Default"/>
      </w:pPr>
    </w:p>
    <w:p w:rsidR="00A01438" w:rsidRDefault="00A01438" w:rsidP="00A01438">
      <w:pPr>
        <w:rPr>
          <w:rFonts w:ascii="Times New Roman" w:hAnsi="Times New Roman"/>
          <w:color w:val="auto"/>
        </w:rPr>
      </w:pPr>
    </w:p>
    <w:p w:rsidR="00A01438" w:rsidRPr="00A01438" w:rsidRDefault="00A01438" w:rsidP="00A01438">
      <w:pPr>
        <w:rPr>
          <w:rFonts w:ascii="Times New Roman" w:hAnsi="Times New Roman"/>
          <w:bCs/>
          <w:color w:val="auto"/>
          <w:sz w:val="28"/>
          <w:szCs w:val="28"/>
        </w:rPr>
      </w:pPr>
      <w:proofErr w:type="spellStart"/>
      <w:r>
        <w:rPr>
          <w:rFonts w:ascii="Times New Roman" w:hAnsi="Times New Roman"/>
          <w:bCs/>
          <w:color w:val="auto"/>
          <w:sz w:val="28"/>
          <w:szCs w:val="28"/>
        </w:rPr>
        <w:t>Ylf</w:t>
      </w:r>
      <w:proofErr w:type="spellEnd"/>
      <w:r w:rsidR="00B17962">
        <w:rPr>
          <w:rFonts w:ascii="Times New Roman" w:hAnsi="Times New Roman"/>
          <w:bCs/>
          <w:color w:val="auto"/>
          <w:sz w:val="28"/>
          <w:szCs w:val="28"/>
        </w:rPr>
        <w:t>:</w:t>
      </w:r>
      <w:r>
        <w:rPr>
          <w:rFonts w:ascii="Times New Roman" w:hAnsi="Times New Roman"/>
          <w:bCs/>
          <w:color w:val="auto"/>
          <w:sz w:val="28"/>
          <w:szCs w:val="28"/>
        </w:rPr>
        <w:t xml:space="preserve"> </w:t>
      </w:r>
      <w:proofErr w:type="spellStart"/>
      <w:r>
        <w:rPr>
          <w:rFonts w:ascii="Times New Roman" w:hAnsi="Times New Roman"/>
          <w:bCs/>
          <w:color w:val="auto"/>
          <w:sz w:val="28"/>
          <w:szCs w:val="28"/>
        </w:rPr>
        <w:t>Hø</w:t>
      </w:r>
      <w:r w:rsidR="00484030">
        <w:rPr>
          <w:rFonts w:ascii="Times New Roman" w:hAnsi="Times New Roman"/>
          <w:bCs/>
          <w:color w:val="auto"/>
          <w:sz w:val="28"/>
          <w:szCs w:val="28"/>
        </w:rPr>
        <w:t>y</w:t>
      </w:r>
      <w:r>
        <w:rPr>
          <w:rFonts w:ascii="Times New Roman" w:hAnsi="Times New Roman"/>
          <w:bCs/>
          <w:color w:val="auto"/>
          <w:sz w:val="28"/>
          <w:szCs w:val="28"/>
        </w:rPr>
        <w:t>ring</w:t>
      </w:r>
      <w:proofErr w:type="spellEnd"/>
      <w:r>
        <w:rPr>
          <w:rFonts w:ascii="Times New Roman" w:hAnsi="Times New Roman"/>
          <w:bCs/>
          <w:color w:val="auto"/>
          <w:sz w:val="28"/>
          <w:szCs w:val="28"/>
        </w:rPr>
        <w:t xml:space="preserve"> – </w:t>
      </w:r>
      <w:r w:rsidR="00484030" w:rsidRPr="00484030">
        <w:rPr>
          <w:rFonts w:ascii="Times New Roman" w:hAnsi="Times New Roman"/>
          <w:bCs/>
          <w:color w:val="auto"/>
          <w:sz w:val="28"/>
          <w:szCs w:val="28"/>
        </w:rPr>
        <w:t>Landsstyresak - kjønnskvotering og andre rekrutteringstiltak for en jevnere kjønnsbalanse ved opptak til medisinstudiet</w:t>
      </w:r>
    </w:p>
    <w:p w:rsidR="00A01438" w:rsidRDefault="00A01438" w:rsidP="00A01438">
      <w:pPr>
        <w:rPr>
          <w:rFonts w:ascii="Times New Roman" w:hAnsi="Times New Roman"/>
          <w:b w:val="0"/>
          <w:bCs/>
          <w:color w:val="auto"/>
          <w:sz w:val="28"/>
          <w:szCs w:val="28"/>
        </w:rPr>
      </w:pPr>
    </w:p>
    <w:p w:rsidR="00A01438" w:rsidRDefault="00484030" w:rsidP="00A01438">
      <w:pPr>
        <w:numPr>
          <w:ilvl w:val="0"/>
          <w:numId w:val="1"/>
        </w:numPr>
        <w:rPr>
          <w:rFonts w:ascii="Times New Roman" w:hAnsi="Times New Roman"/>
          <w:bCs/>
          <w:color w:val="auto"/>
          <w:sz w:val="24"/>
          <w:szCs w:val="24"/>
        </w:rPr>
      </w:pPr>
      <w:r>
        <w:rPr>
          <w:rFonts w:ascii="Times New Roman" w:hAnsi="Times New Roman"/>
          <w:bCs/>
          <w:color w:val="auto"/>
          <w:sz w:val="24"/>
          <w:szCs w:val="24"/>
        </w:rPr>
        <w:t>Innleiing</w:t>
      </w:r>
    </w:p>
    <w:p w:rsidR="00A01438" w:rsidRPr="00AE684F" w:rsidRDefault="00A01438" w:rsidP="00A01438">
      <w:pPr>
        <w:rPr>
          <w:rFonts w:ascii="Times New Roman" w:hAnsi="Times New Roman"/>
          <w:b w:val="0"/>
          <w:bCs/>
          <w:color w:val="auto"/>
          <w:sz w:val="24"/>
          <w:szCs w:val="24"/>
          <w:lang w:val="nn-NO"/>
        </w:rPr>
      </w:pPr>
      <w:r w:rsidRPr="00AE684F">
        <w:rPr>
          <w:rFonts w:ascii="Times New Roman" w:hAnsi="Times New Roman"/>
          <w:b w:val="0"/>
          <w:bCs/>
          <w:color w:val="auto"/>
          <w:sz w:val="24"/>
          <w:szCs w:val="24"/>
          <w:lang w:val="nn-NO"/>
        </w:rPr>
        <w:t>Ylf takk</w:t>
      </w:r>
      <w:r w:rsidR="00484030" w:rsidRPr="00AE684F">
        <w:rPr>
          <w:rFonts w:ascii="Times New Roman" w:hAnsi="Times New Roman"/>
          <w:b w:val="0"/>
          <w:bCs/>
          <w:color w:val="auto"/>
          <w:sz w:val="24"/>
          <w:szCs w:val="24"/>
          <w:lang w:val="nn-NO"/>
        </w:rPr>
        <w:t>a</w:t>
      </w:r>
      <w:r w:rsidRPr="00AE684F">
        <w:rPr>
          <w:rFonts w:ascii="Times New Roman" w:hAnsi="Times New Roman"/>
          <w:b w:val="0"/>
          <w:bCs/>
          <w:color w:val="auto"/>
          <w:sz w:val="24"/>
          <w:szCs w:val="24"/>
          <w:lang w:val="nn-NO"/>
        </w:rPr>
        <w:t>r for tilsendt hø</w:t>
      </w:r>
      <w:r w:rsidR="00484030" w:rsidRPr="00AE684F">
        <w:rPr>
          <w:rFonts w:ascii="Times New Roman" w:hAnsi="Times New Roman"/>
          <w:b w:val="0"/>
          <w:bCs/>
          <w:color w:val="auto"/>
          <w:sz w:val="24"/>
          <w:szCs w:val="24"/>
          <w:lang w:val="nn-NO"/>
        </w:rPr>
        <w:t>y</w:t>
      </w:r>
      <w:r w:rsidRPr="00AE684F">
        <w:rPr>
          <w:rFonts w:ascii="Times New Roman" w:hAnsi="Times New Roman"/>
          <w:b w:val="0"/>
          <w:bCs/>
          <w:color w:val="auto"/>
          <w:sz w:val="24"/>
          <w:szCs w:val="24"/>
          <w:lang w:val="nn-NO"/>
        </w:rPr>
        <w:t xml:space="preserve">ring vedrørende </w:t>
      </w:r>
      <w:r w:rsidR="00484030" w:rsidRPr="00AE684F">
        <w:rPr>
          <w:rFonts w:ascii="Times New Roman" w:hAnsi="Times New Roman"/>
          <w:b w:val="0"/>
          <w:bCs/>
          <w:color w:val="auto"/>
          <w:sz w:val="24"/>
          <w:szCs w:val="24"/>
          <w:lang w:val="nn-NO"/>
        </w:rPr>
        <w:t>kjønnskvotering og andre rekrutteringstiltak for ein jamnare kjønnsbalanse ved opptak til medisinstudiet</w:t>
      </w:r>
      <w:r w:rsidRPr="00AE684F">
        <w:rPr>
          <w:rFonts w:ascii="Times New Roman" w:hAnsi="Times New Roman"/>
          <w:b w:val="0"/>
          <w:bCs/>
          <w:color w:val="auto"/>
          <w:sz w:val="24"/>
          <w:szCs w:val="24"/>
          <w:lang w:val="nn-NO"/>
        </w:rPr>
        <w:t xml:space="preserve">. Styret har </w:t>
      </w:r>
      <w:r w:rsidR="00484030" w:rsidRPr="00AE684F">
        <w:rPr>
          <w:rFonts w:ascii="Times New Roman" w:hAnsi="Times New Roman"/>
          <w:b w:val="0"/>
          <w:bCs/>
          <w:color w:val="auto"/>
          <w:sz w:val="24"/>
          <w:szCs w:val="24"/>
          <w:lang w:val="nn-NO"/>
        </w:rPr>
        <w:t xml:space="preserve">handsama </w:t>
      </w:r>
      <w:r w:rsidRPr="00AE684F">
        <w:rPr>
          <w:rFonts w:ascii="Times New Roman" w:hAnsi="Times New Roman"/>
          <w:b w:val="0"/>
          <w:bCs/>
          <w:color w:val="auto"/>
          <w:sz w:val="24"/>
          <w:szCs w:val="24"/>
          <w:lang w:val="nn-NO"/>
        </w:rPr>
        <w:t>sak</w:t>
      </w:r>
      <w:r w:rsidR="00484030" w:rsidRPr="00AE684F">
        <w:rPr>
          <w:rFonts w:ascii="Times New Roman" w:hAnsi="Times New Roman"/>
          <w:b w:val="0"/>
          <w:bCs/>
          <w:color w:val="auto"/>
          <w:sz w:val="24"/>
          <w:szCs w:val="24"/>
          <w:lang w:val="nn-NO"/>
        </w:rPr>
        <w:t>a</w:t>
      </w:r>
      <w:r w:rsidRPr="00AE684F">
        <w:rPr>
          <w:rFonts w:ascii="Times New Roman" w:hAnsi="Times New Roman"/>
          <w:b w:val="0"/>
          <w:bCs/>
          <w:color w:val="auto"/>
          <w:sz w:val="24"/>
          <w:szCs w:val="24"/>
          <w:lang w:val="nn-NO"/>
        </w:rPr>
        <w:t xml:space="preserve"> per e-post. </w:t>
      </w:r>
    </w:p>
    <w:p w:rsidR="00A01438" w:rsidRPr="00AE684F" w:rsidRDefault="00A01438" w:rsidP="00A01438">
      <w:pPr>
        <w:rPr>
          <w:rFonts w:ascii="Times New Roman" w:hAnsi="Times New Roman"/>
          <w:color w:val="auto"/>
          <w:sz w:val="24"/>
          <w:szCs w:val="24"/>
          <w:lang w:val="nn-NO"/>
        </w:rPr>
      </w:pPr>
    </w:p>
    <w:p w:rsidR="00A01438" w:rsidRPr="00AE684F" w:rsidRDefault="00A01438" w:rsidP="00A01438">
      <w:pPr>
        <w:rPr>
          <w:rFonts w:ascii="Times New Roman" w:hAnsi="Times New Roman"/>
          <w:color w:val="auto"/>
          <w:sz w:val="24"/>
          <w:szCs w:val="24"/>
          <w:lang w:val="nn-NO"/>
        </w:rPr>
      </w:pPr>
    </w:p>
    <w:p w:rsidR="00A01438" w:rsidRPr="00A01438" w:rsidRDefault="00A01438" w:rsidP="00A01438">
      <w:pPr>
        <w:numPr>
          <w:ilvl w:val="0"/>
          <w:numId w:val="1"/>
        </w:numPr>
        <w:rPr>
          <w:rFonts w:ascii="Times New Roman" w:hAnsi="Times New Roman"/>
          <w:color w:val="auto"/>
          <w:sz w:val="24"/>
          <w:szCs w:val="24"/>
        </w:rPr>
      </w:pPr>
      <w:proofErr w:type="spellStart"/>
      <w:r>
        <w:rPr>
          <w:rFonts w:ascii="Times New Roman" w:hAnsi="Times New Roman"/>
          <w:color w:val="auto"/>
          <w:sz w:val="24"/>
          <w:szCs w:val="24"/>
        </w:rPr>
        <w:t>Ylf</w:t>
      </w:r>
      <w:proofErr w:type="spellEnd"/>
      <w:r w:rsidR="00484030">
        <w:rPr>
          <w:rFonts w:ascii="Times New Roman" w:hAnsi="Times New Roman"/>
          <w:color w:val="auto"/>
          <w:sz w:val="24"/>
          <w:szCs w:val="24"/>
        </w:rPr>
        <w:t xml:space="preserve"> </w:t>
      </w:r>
      <w:r>
        <w:rPr>
          <w:rFonts w:ascii="Times New Roman" w:hAnsi="Times New Roman"/>
          <w:color w:val="auto"/>
          <w:sz w:val="24"/>
          <w:szCs w:val="24"/>
        </w:rPr>
        <w:t>s</w:t>
      </w:r>
      <w:r w:rsidR="00484030">
        <w:rPr>
          <w:rFonts w:ascii="Times New Roman" w:hAnsi="Times New Roman"/>
          <w:color w:val="auto"/>
          <w:sz w:val="24"/>
          <w:szCs w:val="24"/>
        </w:rPr>
        <w:t>itt</w:t>
      </w:r>
      <w:r>
        <w:rPr>
          <w:rFonts w:ascii="Times New Roman" w:hAnsi="Times New Roman"/>
          <w:color w:val="auto"/>
          <w:sz w:val="24"/>
          <w:szCs w:val="24"/>
        </w:rPr>
        <w:t xml:space="preserve"> syn</w:t>
      </w:r>
    </w:p>
    <w:p w:rsidR="00E84ADF" w:rsidRPr="00E84ADF" w:rsidRDefault="00E84ADF" w:rsidP="00A01438">
      <w:pPr>
        <w:rPr>
          <w:rFonts w:ascii="Times New Roman" w:hAnsi="Times New Roman"/>
          <w:b w:val="0"/>
          <w:color w:val="auto"/>
          <w:sz w:val="24"/>
          <w:szCs w:val="24"/>
          <w:lang w:val="nn-NO"/>
        </w:rPr>
      </w:pPr>
      <w:r w:rsidRPr="00E84ADF">
        <w:rPr>
          <w:rFonts w:ascii="Times New Roman" w:hAnsi="Times New Roman"/>
          <w:b w:val="0"/>
          <w:color w:val="auto"/>
          <w:sz w:val="24"/>
          <w:szCs w:val="24"/>
          <w:lang w:val="nn-NO"/>
        </w:rPr>
        <w:t xml:space="preserve">Ein god kjønnsbalanse blant norske legar har positiv innverknad på både arbeidsmiljø, </w:t>
      </w:r>
      <w:r w:rsidR="006352C3">
        <w:rPr>
          <w:rFonts w:ascii="Times New Roman" w:hAnsi="Times New Roman"/>
          <w:b w:val="0"/>
          <w:color w:val="auto"/>
          <w:sz w:val="24"/>
          <w:szCs w:val="24"/>
          <w:lang w:val="nn-NO"/>
        </w:rPr>
        <w:t>pasientbehandlinga</w:t>
      </w:r>
      <w:r w:rsidRPr="00E84ADF">
        <w:rPr>
          <w:rFonts w:ascii="Times New Roman" w:hAnsi="Times New Roman"/>
          <w:b w:val="0"/>
          <w:color w:val="auto"/>
          <w:sz w:val="24"/>
          <w:szCs w:val="24"/>
          <w:lang w:val="nn-NO"/>
        </w:rPr>
        <w:t xml:space="preserve"> og på utviklinga for norske legar sine arbeidsvilkår i fram</w:t>
      </w:r>
      <w:r>
        <w:rPr>
          <w:rFonts w:ascii="Times New Roman" w:hAnsi="Times New Roman"/>
          <w:b w:val="0"/>
          <w:color w:val="auto"/>
          <w:sz w:val="24"/>
          <w:szCs w:val="24"/>
          <w:lang w:val="nn-NO"/>
        </w:rPr>
        <w:t xml:space="preserve">tida. Det er difor gledeleg </w:t>
      </w:r>
      <w:r w:rsidR="0033362A">
        <w:rPr>
          <w:rFonts w:ascii="Times New Roman" w:hAnsi="Times New Roman"/>
          <w:b w:val="0"/>
          <w:color w:val="auto"/>
          <w:sz w:val="24"/>
          <w:szCs w:val="24"/>
          <w:lang w:val="nn-NO"/>
        </w:rPr>
        <w:t xml:space="preserve">at </w:t>
      </w:r>
      <w:r>
        <w:rPr>
          <w:rFonts w:ascii="Times New Roman" w:hAnsi="Times New Roman"/>
          <w:b w:val="0"/>
          <w:color w:val="auto"/>
          <w:sz w:val="24"/>
          <w:szCs w:val="24"/>
          <w:lang w:val="nn-NO"/>
        </w:rPr>
        <w:t>balansen mellom kvinner og menn er 50/50 for norske legar. Av same årsak er det grunn til bekymring over den aukande kjønns</w:t>
      </w:r>
      <w:r w:rsidR="0033362A">
        <w:rPr>
          <w:rFonts w:ascii="Times New Roman" w:hAnsi="Times New Roman"/>
          <w:b w:val="0"/>
          <w:color w:val="auto"/>
          <w:sz w:val="24"/>
          <w:szCs w:val="24"/>
          <w:lang w:val="nn-NO"/>
        </w:rPr>
        <w:t>u</w:t>
      </w:r>
      <w:r>
        <w:rPr>
          <w:rFonts w:ascii="Times New Roman" w:hAnsi="Times New Roman"/>
          <w:b w:val="0"/>
          <w:color w:val="auto"/>
          <w:sz w:val="24"/>
          <w:szCs w:val="24"/>
          <w:lang w:val="nn-NO"/>
        </w:rPr>
        <w:t xml:space="preserve">balansen på medisinstudiet. </w:t>
      </w:r>
    </w:p>
    <w:p w:rsidR="00E84ADF" w:rsidRPr="00E84ADF" w:rsidRDefault="00E84ADF" w:rsidP="00A01438">
      <w:pPr>
        <w:rPr>
          <w:rFonts w:ascii="Times New Roman" w:hAnsi="Times New Roman"/>
          <w:b w:val="0"/>
          <w:color w:val="auto"/>
          <w:sz w:val="24"/>
          <w:szCs w:val="24"/>
          <w:lang w:val="nn-NO"/>
        </w:rPr>
      </w:pPr>
    </w:p>
    <w:p w:rsidR="00B17962" w:rsidRDefault="00B17962" w:rsidP="00A01438">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 xml:space="preserve">Då saka om kjønnskvotering til medisinstudiet kom opp på landsstyremøtet i 2017 argumenterte fleire for at landsstyret ikkje hadde tilstrekkeleg kunnskapsgrunnlag til å kunne fatte eit opplyst vedtak. </w:t>
      </w:r>
      <w:r w:rsidRPr="00B17962">
        <w:rPr>
          <w:rFonts w:ascii="Times New Roman" w:hAnsi="Times New Roman"/>
          <w:b w:val="0"/>
          <w:color w:val="auto"/>
          <w:sz w:val="24"/>
          <w:szCs w:val="24"/>
          <w:lang w:val="nn-NO"/>
        </w:rPr>
        <w:t>Høyringsdokumentet som er sendt ut no g</w:t>
      </w:r>
      <w:r>
        <w:rPr>
          <w:rFonts w:ascii="Times New Roman" w:hAnsi="Times New Roman"/>
          <w:b w:val="0"/>
          <w:color w:val="auto"/>
          <w:sz w:val="24"/>
          <w:szCs w:val="24"/>
          <w:lang w:val="nn-NO"/>
        </w:rPr>
        <w:t xml:space="preserve">jev eit langt betre grunnlag for å diskutere tiltak for å jamne ut den aukande kjønnsubalansen. </w:t>
      </w:r>
    </w:p>
    <w:p w:rsidR="00B17962" w:rsidRDefault="00B17962" w:rsidP="00A01438">
      <w:pPr>
        <w:rPr>
          <w:rFonts w:ascii="Times New Roman" w:hAnsi="Times New Roman"/>
          <w:b w:val="0"/>
          <w:color w:val="auto"/>
          <w:sz w:val="24"/>
          <w:szCs w:val="24"/>
          <w:lang w:val="nn-NO"/>
        </w:rPr>
      </w:pPr>
    </w:p>
    <w:p w:rsidR="00B17962" w:rsidRPr="009633AF" w:rsidRDefault="00B17962" w:rsidP="00A01438">
      <w:pPr>
        <w:rPr>
          <w:rFonts w:ascii="Times New Roman" w:hAnsi="Times New Roman"/>
          <w:b w:val="0"/>
          <w:color w:val="auto"/>
          <w:sz w:val="24"/>
          <w:szCs w:val="24"/>
          <w:lang w:val="nn-NO"/>
        </w:rPr>
      </w:pPr>
      <w:r>
        <w:rPr>
          <w:rFonts w:ascii="Times New Roman" w:hAnsi="Times New Roman"/>
          <w:b w:val="0"/>
          <w:color w:val="auto"/>
          <w:sz w:val="24"/>
          <w:szCs w:val="24"/>
          <w:lang w:val="nn-NO"/>
        </w:rPr>
        <w:t>Aktiv rekruttering av menn til medisinstudiet vil vera ressurskrevjande</w:t>
      </w:r>
      <w:r w:rsidR="00E11877">
        <w:rPr>
          <w:rFonts w:ascii="Times New Roman" w:hAnsi="Times New Roman"/>
          <w:b w:val="0"/>
          <w:color w:val="auto"/>
          <w:sz w:val="24"/>
          <w:szCs w:val="24"/>
          <w:lang w:val="nn-NO"/>
        </w:rPr>
        <w:t>. Som høyringsdokumentet skildrar tilseier tidlegare erfaring</w:t>
      </w:r>
      <w:r w:rsidR="007B5E00">
        <w:rPr>
          <w:rFonts w:ascii="Times New Roman" w:hAnsi="Times New Roman"/>
          <w:b w:val="0"/>
          <w:color w:val="auto"/>
          <w:sz w:val="24"/>
          <w:szCs w:val="24"/>
          <w:lang w:val="nn-NO"/>
        </w:rPr>
        <w:t xml:space="preserve"> frå andre studieretningar</w:t>
      </w:r>
      <w:r w:rsidR="00E11877">
        <w:rPr>
          <w:rFonts w:ascii="Times New Roman" w:hAnsi="Times New Roman"/>
          <w:b w:val="0"/>
          <w:color w:val="auto"/>
          <w:sz w:val="24"/>
          <w:szCs w:val="24"/>
          <w:lang w:val="nn-NO"/>
        </w:rPr>
        <w:t xml:space="preserve"> at aktiv rekruttering vil ha </w:t>
      </w:r>
      <w:r>
        <w:rPr>
          <w:rFonts w:ascii="Times New Roman" w:hAnsi="Times New Roman"/>
          <w:b w:val="0"/>
          <w:color w:val="auto"/>
          <w:sz w:val="24"/>
          <w:szCs w:val="24"/>
          <w:lang w:val="nn-NO"/>
        </w:rPr>
        <w:t xml:space="preserve">lite potensiale for å endre utviklinga i kjønnsbalansen på medisinstudiet. </w:t>
      </w:r>
      <w:proofErr w:type="spellStart"/>
      <w:r>
        <w:rPr>
          <w:rFonts w:ascii="Times New Roman" w:hAnsi="Times New Roman"/>
          <w:b w:val="0"/>
          <w:color w:val="auto"/>
          <w:sz w:val="24"/>
          <w:szCs w:val="24"/>
          <w:lang w:val="nn-NO"/>
        </w:rPr>
        <w:t>Ylf</w:t>
      </w:r>
      <w:proofErr w:type="spellEnd"/>
      <w:r>
        <w:rPr>
          <w:rFonts w:ascii="Times New Roman" w:hAnsi="Times New Roman"/>
          <w:b w:val="0"/>
          <w:color w:val="auto"/>
          <w:sz w:val="24"/>
          <w:szCs w:val="24"/>
          <w:lang w:val="nn-NO"/>
        </w:rPr>
        <w:t xml:space="preserve"> meiner difor at eit slikt tiltak åleine vil vera utilstrekkeleg. Ikkje desto mindre er det nødvendig å søke kunnskap om bakgrunnen</w:t>
      </w:r>
      <w:r w:rsidR="00E84ADF">
        <w:rPr>
          <w:rFonts w:ascii="Times New Roman" w:hAnsi="Times New Roman"/>
          <w:b w:val="0"/>
          <w:color w:val="auto"/>
          <w:sz w:val="24"/>
          <w:szCs w:val="24"/>
          <w:lang w:val="nn-NO"/>
        </w:rPr>
        <w:t xml:space="preserve"> for at menn i stadig mindre grad søker seg til medisinstudiet. </w:t>
      </w:r>
      <w:r w:rsidR="00E11877">
        <w:rPr>
          <w:rFonts w:ascii="Times New Roman" w:hAnsi="Times New Roman"/>
          <w:b w:val="0"/>
          <w:color w:val="auto"/>
          <w:sz w:val="24"/>
          <w:szCs w:val="24"/>
          <w:lang w:val="nn-NO"/>
        </w:rPr>
        <w:t xml:space="preserve">Tala i høyringsdokumentet viser at det er </w:t>
      </w:r>
      <w:r w:rsidR="00E84ADF">
        <w:rPr>
          <w:rFonts w:ascii="Times New Roman" w:hAnsi="Times New Roman"/>
          <w:b w:val="0"/>
          <w:color w:val="auto"/>
          <w:sz w:val="24"/>
          <w:szCs w:val="24"/>
          <w:lang w:val="nn-NO"/>
        </w:rPr>
        <w:t>samsvar mellom andelen kvinner i søkarmassen og andelen kvinner på medisinstudiet. Det er med andre ord ikkje slik at menn søker men ikkje kjem inn på studiet. Hovudproblemet er at menn ikkje søker. Ei kvoteringsordning kan ikkje endre på dette.</w:t>
      </w:r>
      <w:r w:rsidR="009633AF">
        <w:rPr>
          <w:rFonts w:ascii="Times New Roman" w:hAnsi="Times New Roman"/>
          <w:b w:val="0"/>
          <w:color w:val="auto"/>
          <w:sz w:val="24"/>
          <w:szCs w:val="24"/>
          <w:lang w:val="nn-NO"/>
        </w:rPr>
        <w:t xml:space="preserve"> </w:t>
      </w:r>
      <w:r w:rsidR="009633AF" w:rsidRPr="009633AF">
        <w:rPr>
          <w:rFonts w:ascii="Times New Roman" w:hAnsi="Times New Roman"/>
          <w:b w:val="0"/>
          <w:color w:val="auto"/>
          <w:sz w:val="24"/>
          <w:szCs w:val="24"/>
          <w:lang w:val="nn-NO"/>
        </w:rPr>
        <w:t xml:space="preserve">Dersom andelen menn på medisinstudiet fortset å </w:t>
      </w:r>
      <w:r w:rsidR="009633AF" w:rsidRPr="009633AF">
        <w:rPr>
          <w:rFonts w:ascii="Times New Roman" w:hAnsi="Times New Roman"/>
          <w:b w:val="0"/>
          <w:color w:val="auto"/>
          <w:sz w:val="24"/>
          <w:szCs w:val="24"/>
          <w:lang w:val="nn-NO"/>
        </w:rPr>
        <w:lastRenderedPageBreak/>
        <w:t xml:space="preserve">falle risikerer me </w:t>
      </w:r>
      <w:proofErr w:type="spellStart"/>
      <w:r w:rsidR="009633AF" w:rsidRPr="009633AF">
        <w:rPr>
          <w:rFonts w:ascii="Times New Roman" w:hAnsi="Times New Roman"/>
          <w:b w:val="0"/>
          <w:color w:val="auto"/>
          <w:sz w:val="24"/>
          <w:szCs w:val="24"/>
          <w:lang w:val="nn-NO"/>
        </w:rPr>
        <w:t>imidlertid</w:t>
      </w:r>
      <w:proofErr w:type="spellEnd"/>
      <w:r w:rsidR="009633AF" w:rsidRPr="009633AF">
        <w:rPr>
          <w:rFonts w:ascii="Times New Roman" w:hAnsi="Times New Roman"/>
          <w:b w:val="0"/>
          <w:color w:val="auto"/>
          <w:sz w:val="24"/>
          <w:szCs w:val="24"/>
          <w:lang w:val="nn-NO"/>
        </w:rPr>
        <w:t xml:space="preserve"> at dette vert ein sjølvforsterkande prosess. Det tilseier a</w:t>
      </w:r>
      <w:r w:rsidR="009633AF">
        <w:rPr>
          <w:rFonts w:ascii="Times New Roman" w:hAnsi="Times New Roman"/>
          <w:b w:val="0"/>
          <w:color w:val="auto"/>
          <w:sz w:val="24"/>
          <w:szCs w:val="24"/>
          <w:lang w:val="nn-NO"/>
        </w:rPr>
        <w:t>t kvotering likevel kan vera naudsynt.</w:t>
      </w:r>
    </w:p>
    <w:p w:rsidR="00E84ADF" w:rsidRPr="009633AF" w:rsidRDefault="00E84ADF" w:rsidP="00A01438">
      <w:pPr>
        <w:rPr>
          <w:rFonts w:ascii="Times New Roman" w:hAnsi="Times New Roman"/>
          <w:b w:val="0"/>
          <w:color w:val="auto"/>
          <w:sz w:val="24"/>
          <w:szCs w:val="24"/>
          <w:lang w:val="nn-NO"/>
        </w:rPr>
      </w:pPr>
    </w:p>
    <w:p w:rsidR="00E84ADF" w:rsidRDefault="00E84ADF" w:rsidP="00A01438">
      <w:pPr>
        <w:rPr>
          <w:rFonts w:ascii="Times New Roman" w:hAnsi="Times New Roman"/>
          <w:b w:val="0"/>
          <w:color w:val="auto"/>
          <w:sz w:val="24"/>
          <w:szCs w:val="24"/>
          <w:lang w:val="nn-NO"/>
        </w:rPr>
      </w:pPr>
      <w:r>
        <w:rPr>
          <w:rFonts w:ascii="Times New Roman" w:hAnsi="Times New Roman"/>
          <w:b w:val="0"/>
          <w:color w:val="auto"/>
          <w:sz w:val="24"/>
          <w:szCs w:val="24"/>
          <w:lang w:val="nn-NO"/>
        </w:rPr>
        <w:t xml:space="preserve">Med bakgrunn i dette støttar styret i </w:t>
      </w:r>
      <w:proofErr w:type="spellStart"/>
      <w:r>
        <w:rPr>
          <w:rFonts w:ascii="Times New Roman" w:hAnsi="Times New Roman"/>
          <w:b w:val="0"/>
          <w:color w:val="auto"/>
          <w:sz w:val="24"/>
          <w:szCs w:val="24"/>
          <w:lang w:val="nn-NO"/>
        </w:rPr>
        <w:t>Ylf</w:t>
      </w:r>
      <w:proofErr w:type="spellEnd"/>
      <w:r>
        <w:rPr>
          <w:rFonts w:ascii="Times New Roman" w:hAnsi="Times New Roman"/>
          <w:b w:val="0"/>
          <w:color w:val="auto"/>
          <w:sz w:val="24"/>
          <w:szCs w:val="24"/>
          <w:lang w:val="nn-NO"/>
        </w:rPr>
        <w:t xml:space="preserve"> strukturelle tiltak for å sørge for ei jamnare kjønnsfordeling på medisinstudiet. </w:t>
      </w:r>
      <w:r w:rsidR="00CB3655">
        <w:rPr>
          <w:rFonts w:ascii="Times New Roman" w:hAnsi="Times New Roman"/>
          <w:b w:val="0"/>
          <w:color w:val="auto"/>
          <w:sz w:val="24"/>
          <w:szCs w:val="24"/>
          <w:lang w:val="nn-NO"/>
        </w:rPr>
        <w:t xml:space="preserve">Styret i </w:t>
      </w:r>
      <w:proofErr w:type="spellStart"/>
      <w:r w:rsidR="00CB3655">
        <w:rPr>
          <w:rFonts w:ascii="Times New Roman" w:hAnsi="Times New Roman"/>
          <w:b w:val="0"/>
          <w:color w:val="auto"/>
          <w:sz w:val="24"/>
          <w:szCs w:val="24"/>
          <w:lang w:val="nn-NO"/>
        </w:rPr>
        <w:t>Ylf</w:t>
      </w:r>
      <w:proofErr w:type="spellEnd"/>
      <w:r w:rsidR="00CB3655">
        <w:rPr>
          <w:rFonts w:ascii="Times New Roman" w:hAnsi="Times New Roman"/>
          <w:b w:val="0"/>
          <w:color w:val="auto"/>
          <w:sz w:val="24"/>
          <w:szCs w:val="24"/>
          <w:lang w:val="nn-NO"/>
        </w:rPr>
        <w:t xml:space="preserve"> meiner kvotering er betre enn kjønnspoeng</w:t>
      </w:r>
      <w:r w:rsidR="002157F4">
        <w:rPr>
          <w:rFonts w:ascii="Times New Roman" w:hAnsi="Times New Roman"/>
          <w:b w:val="0"/>
          <w:color w:val="auto"/>
          <w:sz w:val="24"/>
          <w:szCs w:val="24"/>
          <w:lang w:val="nn-NO"/>
        </w:rPr>
        <w:t>. Kjønnspoeng</w:t>
      </w:r>
      <w:r w:rsidR="00CB3655">
        <w:rPr>
          <w:rFonts w:ascii="Times New Roman" w:hAnsi="Times New Roman"/>
          <w:b w:val="0"/>
          <w:color w:val="auto"/>
          <w:sz w:val="24"/>
          <w:szCs w:val="24"/>
          <w:lang w:val="nn-NO"/>
        </w:rPr>
        <w:t xml:space="preserve"> kan ha </w:t>
      </w:r>
      <w:r w:rsidR="002157F4">
        <w:rPr>
          <w:rFonts w:ascii="Times New Roman" w:hAnsi="Times New Roman"/>
          <w:b w:val="0"/>
          <w:color w:val="auto"/>
          <w:sz w:val="24"/>
          <w:szCs w:val="24"/>
          <w:lang w:val="nn-NO"/>
        </w:rPr>
        <w:t xml:space="preserve">meir uføreseielege utfall (variasjon i karakterfordeling frå år til år), eller </w:t>
      </w:r>
      <w:r w:rsidR="00CB3655">
        <w:rPr>
          <w:rFonts w:ascii="Times New Roman" w:hAnsi="Times New Roman"/>
          <w:b w:val="0"/>
          <w:color w:val="auto"/>
          <w:sz w:val="24"/>
          <w:szCs w:val="24"/>
          <w:lang w:val="nn-NO"/>
        </w:rPr>
        <w:t xml:space="preserve">uheldige effektar, som for eksempel å </w:t>
      </w:r>
      <w:r w:rsidR="002157F4">
        <w:rPr>
          <w:rFonts w:ascii="Times New Roman" w:hAnsi="Times New Roman"/>
          <w:b w:val="0"/>
          <w:color w:val="auto"/>
          <w:sz w:val="24"/>
          <w:szCs w:val="24"/>
          <w:lang w:val="nn-NO"/>
        </w:rPr>
        <w:t xml:space="preserve">forårsake </w:t>
      </w:r>
      <w:r w:rsidR="00CB3655">
        <w:rPr>
          <w:rFonts w:ascii="Times New Roman" w:hAnsi="Times New Roman"/>
          <w:b w:val="0"/>
          <w:color w:val="auto"/>
          <w:sz w:val="24"/>
          <w:szCs w:val="24"/>
          <w:lang w:val="nn-NO"/>
        </w:rPr>
        <w:t>kjønnsubalanse</w:t>
      </w:r>
      <w:r w:rsidR="002157F4">
        <w:rPr>
          <w:rFonts w:ascii="Times New Roman" w:hAnsi="Times New Roman"/>
          <w:b w:val="0"/>
          <w:color w:val="auto"/>
          <w:sz w:val="24"/>
          <w:szCs w:val="24"/>
          <w:lang w:val="nn-NO"/>
        </w:rPr>
        <w:t xml:space="preserve"> </w:t>
      </w:r>
      <w:proofErr w:type="spellStart"/>
      <w:r w:rsidR="002157F4">
        <w:rPr>
          <w:rFonts w:ascii="Times New Roman" w:hAnsi="Times New Roman"/>
          <w:b w:val="0"/>
          <w:color w:val="auto"/>
          <w:sz w:val="24"/>
          <w:szCs w:val="24"/>
          <w:lang w:val="nn-NO"/>
        </w:rPr>
        <w:t>motsatt</w:t>
      </w:r>
      <w:proofErr w:type="spellEnd"/>
      <w:r w:rsidR="002157F4">
        <w:rPr>
          <w:rFonts w:ascii="Times New Roman" w:hAnsi="Times New Roman"/>
          <w:b w:val="0"/>
          <w:color w:val="auto"/>
          <w:sz w:val="24"/>
          <w:szCs w:val="24"/>
          <w:lang w:val="nn-NO"/>
        </w:rPr>
        <w:t xml:space="preserve"> vei</w:t>
      </w:r>
      <w:r w:rsidR="00CB3655">
        <w:rPr>
          <w:rFonts w:ascii="Times New Roman" w:hAnsi="Times New Roman"/>
          <w:b w:val="0"/>
          <w:color w:val="auto"/>
          <w:sz w:val="24"/>
          <w:szCs w:val="24"/>
          <w:lang w:val="nn-NO"/>
        </w:rPr>
        <w:t xml:space="preserve">. </w:t>
      </w:r>
      <w:r w:rsidR="002157F4">
        <w:rPr>
          <w:rFonts w:ascii="Times New Roman" w:hAnsi="Times New Roman"/>
          <w:b w:val="0"/>
          <w:color w:val="auto"/>
          <w:sz w:val="24"/>
          <w:szCs w:val="24"/>
          <w:lang w:val="nn-NO"/>
        </w:rPr>
        <w:t xml:space="preserve">Styret i </w:t>
      </w:r>
      <w:proofErr w:type="spellStart"/>
      <w:r w:rsidR="002157F4">
        <w:rPr>
          <w:rFonts w:ascii="Times New Roman" w:hAnsi="Times New Roman"/>
          <w:b w:val="0"/>
          <w:color w:val="auto"/>
          <w:sz w:val="24"/>
          <w:szCs w:val="24"/>
          <w:lang w:val="nn-NO"/>
        </w:rPr>
        <w:t>Ylf</w:t>
      </w:r>
      <w:proofErr w:type="spellEnd"/>
      <w:r w:rsidR="002157F4">
        <w:rPr>
          <w:rFonts w:ascii="Times New Roman" w:hAnsi="Times New Roman"/>
          <w:b w:val="0"/>
          <w:color w:val="auto"/>
          <w:sz w:val="24"/>
          <w:szCs w:val="24"/>
          <w:lang w:val="nn-NO"/>
        </w:rPr>
        <w:t xml:space="preserve"> støttar difor forsøk med kjønnskvotering, og meiner ein då </w:t>
      </w:r>
      <w:r w:rsidR="00CB3655">
        <w:rPr>
          <w:rFonts w:ascii="Times New Roman" w:hAnsi="Times New Roman"/>
          <w:b w:val="0"/>
          <w:color w:val="auto"/>
          <w:sz w:val="24"/>
          <w:szCs w:val="24"/>
          <w:lang w:val="nn-NO"/>
        </w:rPr>
        <w:t xml:space="preserve">bør setje grensa </w:t>
      </w:r>
      <w:r w:rsidR="002157F4">
        <w:rPr>
          <w:rFonts w:ascii="Times New Roman" w:hAnsi="Times New Roman"/>
          <w:b w:val="0"/>
          <w:color w:val="auto"/>
          <w:sz w:val="24"/>
          <w:szCs w:val="24"/>
          <w:lang w:val="nn-NO"/>
        </w:rPr>
        <w:t>til</w:t>
      </w:r>
      <w:r w:rsidR="00CB3655">
        <w:rPr>
          <w:rFonts w:ascii="Times New Roman" w:hAnsi="Times New Roman"/>
          <w:b w:val="0"/>
          <w:color w:val="auto"/>
          <w:sz w:val="24"/>
          <w:szCs w:val="24"/>
          <w:lang w:val="nn-NO"/>
        </w:rPr>
        <w:t xml:space="preserve"> minst 40 % av kvart kjønn. </w:t>
      </w:r>
    </w:p>
    <w:p w:rsidR="00CB3655" w:rsidRDefault="00CB3655" w:rsidP="00A01438">
      <w:pPr>
        <w:rPr>
          <w:rFonts w:ascii="Times New Roman" w:hAnsi="Times New Roman"/>
          <w:b w:val="0"/>
          <w:color w:val="auto"/>
          <w:sz w:val="24"/>
          <w:szCs w:val="24"/>
          <w:lang w:val="nn-NO"/>
        </w:rPr>
      </w:pPr>
    </w:p>
    <w:p w:rsidR="00CB3655" w:rsidRDefault="00CB3655" w:rsidP="00A01438">
      <w:pPr>
        <w:rPr>
          <w:rFonts w:ascii="Times New Roman" w:hAnsi="Times New Roman"/>
          <w:b w:val="0"/>
          <w:color w:val="auto"/>
          <w:sz w:val="24"/>
          <w:szCs w:val="24"/>
          <w:lang w:val="nn-NO"/>
        </w:rPr>
      </w:pPr>
      <w:r>
        <w:rPr>
          <w:rFonts w:ascii="Times New Roman" w:hAnsi="Times New Roman"/>
          <w:b w:val="0"/>
          <w:color w:val="auto"/>
          <w:sz w:val="24"/>
          <w:szCs w:val="24"/>
          <w:lang w:val="nn-NO"/>
        </w:rPr>
        <w:t xml:space="preserve">Styret i </w:t>
      </w:r>
      <w:proofErr w:type="spellStart"/>
      <w:r>
        <w:rPr>
          <w:rFonts w:ascii="Times New Roman" w:hAnsi="Times New Roman"/>
          <w:b w:val="0"/>
          <w:color w:val="auto"/>
          <w:sz w:val="24"/>
          <w:szCs w:val="24"/>
          <w:lang w:val="nn-NO"/>
        </w:rPr>
        <w:t>Ylf</w:t>
      </w:r>
      <w:proofErr w:type="spellEnd"/>
      <w:r>
        <w:rPr>
          <w:rFonts w:ascii="Times New Roman" w:hAnsi="Times New Roman"/>
          <w:b w:val="0"/>
          <w:color w:val="auto"/>
          <w:sz w:val="24"/>
          <w:szCs w:val="24"/>
          <w:lang w:val="nn-NO"/>
        </w:rPr>
        <w:t xml:space="preserve"> er positive til forsøk for å kartlegge om alternative opptaksordningar (</w:t>
      </w:r>
      <w:proofErr w:type="spellStart"/>
      <w:r>
        <w:rPr>
          <w:rFonts w:ascii="Times New Roman" w:hAnsi="Times New Roman"/>
          <w:b w:val="0"/>
          <w:color w:val="auto"/>
          <w:sz w:val="24"/>
          <w:szCs w:val="24"/>
          <w:lang w:val="nn-NO"/>
        </w:rPr>
        <w:t>jfr</w:t>
      </w:r>
      <w:proofErr w:type="spellEnd"/>
      <w:r>
        <w:rPr>
          <w:rFonts w:ascii="Times New Roman" w:hAnsi="Times New Roman"/>
          <w:b w:val="0"/>
          <w:color w:val="auto"/>
          <w:sz w:val="24"/>
          <w:szCs w:val="24"/>
          <w:lang w:val="nn-NO"/>
        </w:rPr>
        <w:t xml:space="preserve"> </w:t>
      </w:r>
      <w:r w:rsidR="002157F4">
        <w:rPr>
          <w:rFonts w:ascii="Times New Roman" w:hAnsi="Times New Roman"/>
          <w:b w:val="0"/>
          <w:color w:val="auto"/>
          <w:sz w:val="24"/>
          <w:szCs w:val="24"/>
          <w:lang w:val="nn-NO"/>
        </w:rPr>
        <w:t>strategi nummer to</w:t>
      </w:r>
      <w:r>
        <w:rPr>
          <w:rFonts w:ascii="Times New Roman" w:hAnsi="Times New Roman"/>
          <w:b w:val="0"/>
          <w:color w:val="auto"/>
          <w:sz w:val="24"/>
          <w:szCs w:val="24"/>
          <w:lang w:val="nn-NO"/>
        </w:rPr>
        <w:t xml:space="preserve"> i høyringsdokumentet) kan ha positiv effekt på kjønnsbalansen.</w:t>
      </w:r>
      <w:r w:rsidR="002157F4">
        <w:rPr>
          <w:rFonts w:ascii="Times New Roman" w:hAnsi="Times New Roman"/>
          <w:b w:val="0"/>
          <w:color w:val="auto"/>
          <w:sz w:val="24"/>
          <w:szCs w:val="24"/>
          <w:lang w:val="nn-NO"/>
        </w:rPr>
        <w:t xml:space="preserve"> Slike ordningar må i så fall også prøvast ut på </w:t>
      </w:r>
      <w:r w:rsidR="002157F4">
        <w:rPr>
          <w:rFonts w:ascii="Times New Roman" w:hAnsi="Times New Roman"/>
          <w:b w:val="0"/>
          <w:i/>
          <w:color w:val="auto"/>
          <w:sz w:val="24"/>
          <w:szCs w:val="24"/>
          <w:lang w:val="nn-NO"/>
        </w:rPr>
        <w:t xml:space="preserve">potensielle </w:t>
      </w:r>
      <w:r w:rsidR="007B5E00">
        <w:rPr>
          <w:rFonts w:ascii="Times New Roman" w:hAnsi="Times New Roman"/>
          <w:b w:val="0"/>
          <w:color w:val="auto"/>
          <w:sz w:val="24"/>
          <w:szCs w:val="24"/>
          <w:lang w:val="nn-NO"/>
        </w:rPr>
        <w:t xml:space="preserve">eller </w:t>
      </w:r>
      <w:r w:rsidR="007B5E00">
        <w:rPr>
          <w:rFonts w:ascii="Times New Roman" w:hAnsi="Times New Roman"/>
          <w:b w:val="0"/>
          <w:i/>
          <w:color w:val="auto"/>
          <w:sz w:val="24"/>
          <w:szCs w:val="24"/>
          <w:lang w:val="nn-NO"/>
        </w:rPr>
        <w:t xml:space="preserve">faktiske </w:t>
      </w:r>
      <w:r w:rsidR="002157F4">
        <w:rPr>
          <w:rFonts w:ascii="Times New Roman" w:hAnsi="Times New Roman"/>
          <w:b w:val="0"/>
          <w:color w:val="auto"/>
          <w:sz w:val="24"/>
          <w:szCs w:val="24"/>
          <w:lang w:val="nn-NO"/>
        </w:rPr>
        <w:t>søkarar, og ikkje berre studentar som allereie er tekne opp på studiet.</w:t>
      </w:r>
      <w:r>
        <w:rPr>
          <w:rFonts w:ascii="Times New Roman" w:hAnsi="Times New Roman"/>
          <w:b w:val="0"/>
          <w:color w:val="auto"/>
          <w:sz w:val="24"/>
          <w:szCs w:val="24"/>
          <w:lang w:val="nn-NO"/>
        </w:rPr>
        <w:t xml:space="preserve"> Eit slikt tiltak vil vera mindre kontroversielt enn kvotering. Dersom det kan bidra til ei meir varig justering av kjøn</w:t>
      </w:r>
      <w:r w:rsidR="00AE684F">
        <w:rPr>
          <w:rFonts w:ascii="Times New Roman" w:hAnsi="Times New Roman"/>
          <w:b w:val="0"/>
          <w:color w:val="auto"/>
          <w:sz w:val="24"/>
          <w:szCs w:val="24"/>
          <w:lang w:val="nn-NO"/>
        </w:rPr>
        <w:t>n</w:t>
      </w:r>
      <w:bookmarkStart w:id="0" w:name="_GoBack"/>
      <w:bookmarkEnd w:id="0"/>
      <w:r>
        <w:rPr>
          <w:rFonts w:ascii="Times New Roman" w:hAnsi="Times New Roman"/>
          <w:b w:val="0"/>
          <w:color w:val="auto"/>
          <w:sz w:val="24"/>
          <w:szCs w:val="24"/>
          <w:lang w:val="nn-NO"/>
        </w:rPr>
        <w:t>sbalansen på medisinstudiet vil det vera positivt.</w:t>
      </w:r>
    </w:p>
    <w:p w:rsidR="00CB3655" w:rsidRDefault="00CB3655" w:rsidP="00A01438">
      <w:pPr>
        <w:rPr>
          <w:rFonts w:ascii="Times New Roman" w:hAnsi="Times New Roman"/>
          <w:b w:val="0"/>
          <w:color w:val="auto"/>
          <w:sz w:val="24"/>
          <w:szCs w:val="24"/>
          <w:lang w:val="nn-NO"/>
        </w:rPr>
      </w:pPr>
    </w:p>
    <w:p w:rsidR="00CB3655" w:rsidRPr="00B17962" w:rsidRDefault="00CB3655" w:rsidP="00A01438">
      <w:pPr>
        <w:rPr>
          <w:rFonts w:ascii="Times New Roman" w:hAnsi="Times New Roman"/>
          <w:b w:val="0"/>
          <w:color w:val="auto"/>
          <w:sz w:val="24"/>
          <w:szCs w:val="24"/>
          <w:lang w:val="nn-NO"/>
        </w:rPr>
      </w:pPr>
      <w:r>
        <w:rPr>
          <w:rFonts w:ascii="Times New Roman" w:hAnsi="Times New Roman"/>
          <w:b w:val="0"/>
          <w:color w:val="auto"/>
          <w:sz w:val="24"/>
          <w:szCs w:val="24"/>
          <w:lang w:val="nn-NO"/>
        </w:rPr>
        <w:t xml:space="preserve">Kvotering bør vera eit mellombels verkemedel, og det er viktig å arbeide parallelt for å motivere menn til å søke medisinstudiet. Undersøkingar blant avgangselevane på vidaregåande skular om bakgrunnen for deira val av studieretning kan bidra til dette. </w:t>
      </w:r>
      <w:proofErr w:type="spellStart"/>
      <w:r>
        <w:rPr>
          <w:rFonts w:ascii="Times New Roman" w:hAnsi="Times New Roman"/>
          <w:b w:val="0"/>
          <w:color w:val="auto"/>
          <w:sz w:val="24"/>
          <w:szCs w:val="24"/>
          <w:lang w:val="nn-NO"/>
        </w:rPr>
        <w:t>Ylf</w:t>
      </w:r>
      <w:proofErr w:type="spellEnd"/>
      <w:r>
        <w:rPr>
          <w:rFonts w:ascii="Times New Roman" w:hAnsi="Times New Roman"/>
          <w:b w:val="0"/>
          <w:color w:val="auto"/>
          <w:sz w:val="24"/>
          <w:szCs w:val="24"/>
          <w:lang w:val="nn-NO"/>
        </w:rPr>
        <w:t xml:space="preserve"> vil be Legeforeningen vurdere slike undersøkingar, for eksempel gjennom </w:t>
      </w:r>
      <w:proofErr w:type="spellStart"/>
      <w:r>
        <w:rPr>
          <w:rFonts w:ascii="Times New Roman" w:hAnsi="Times New Roman"/>
          <w:b w:val="0"/>
          <w:color w:val="auto"/>
          <w:sz w:val="24"/>
          <w:szCs w:val="24"/>
          <w:lang w:val="nn-NO"/>
        </w:rPr>
        <w:t>Legeforskningsinstituttet</w:t>
      </w:r>
      <w:proofErr w:type="spellEnd"/>
      <w:r>
        <w:rPr>
          <w:rFonts w:ascii="Times New Roman" w:hAnsi="Times New Roman"/>
          <w:b w:val="0"/>
          <w:color w:val="auto"/>
          <w:sz w:val="24"/>
          <w:szCs w:val="24"/>
          <w:lang w:val="nn-NO"/>
        </w:rPr>
        <w:t>.</w:t>
      </w:r>
    </w:p>
    <w:p w:rsidR="00B17962" w:rsidRPr="00B17962" w:rsidRDefault="00B17962" w:rsidP="00A01438">
      <w:pPr>
        <w:rPr>
          <w:rFonts w:ascii="Times New Roman" w:hAnsi="Times New Roman"/>
          <w:b w:val="0"/>
          <w:color w:val="auto"/>
          <w:sz w:val="24"/>
          <w:szCs w:val="24"/>
          <w:lang w:val="nn-NO"/>
        </w:rPr>
      </w:pPr>
    </w:p>
    <w:p w:rsidR="00A01438" w:rsidRPr="00B17962" w:rsidRDefault="00A01438" w:rsidP="00A01438">
      <w:pPr>
        <w:rPr>
          <w:rFonts w:ascii="Times New Roman" w:hAnsi="Times New Roman"/>
          <w:b w:val="0"/>
          <w:color w:val="auto"/>
          <w:sz w:val="24"/>
          <w:szCs w:val="24"/>
          <w:lang w:val="nn-NO"/>
        </w:rPr>
      </w:pPr>
    </w:p>
    <w:p w:rsidR="00A01438" w:rsidRPr="00B17962" w:rsidRDefault="00A01438" w:rsidP="00A01438">
      <w:pPr>
        <w:rPr>
          <w:rFonts w:ascii="Times New Roman" w:hAnsi="Times New Roman"/>
          <w:b w:val="0"/>
          <w:color w:val="auto"/>
          <w:sz w:val="24"/>
          <w:szCs w:val="24"/>
          <w:lang w:val="nn-NO"/>
        </w:rPr>
      </w:pPr>
      <w:r w:rsidRPr="00B17962">
        <w:rPr>
          <w:rFonts w:ascii="Times New Roman" w:hAnsi="Times New Roman"/>
          <w:b w:val="0"/>
          <w:color w:val="auto"/>
          <w:sz w:val="24"/>
          <w:szCs w:val="24"/>
          <w:lang w:val="nn-NO"/>
        </w:rPr>
        <w:t xml:space="preserve">Med </w:t>
      </w:r>
      <w:r w:rsidR="00484030" w:rsidRPr="00B17962">
        <w:rPr>
          <w:rFonts w:ascii="Times New Roman" w:hAnsi="Times New Roman"/>
          <w:b w:val="0"/>
          <w:color w:val="auto"/>
          <w:sz w:val="24"/>
          <w:szCs w:val="24"/>
          <w:lang w:val="nn-NO"/>
        </w:rPr>
        <w:t>venleg helsing</w:t>
      </w:r>
    </w:p>
    <w:p w:rsidR="00A01438" w:rsidRPr="00AE684F" w:rsidRDefault="00A01438" w:rsidP="00A01438">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Yngre legers forening</w:t>
      </w:r>
    </w:p>
    <w:p w:rsidR="00A01438" w:rsidRPr="00AE684F" w:rsidRDefault="00A01438" w:rsidP="00A01438">
      <w:pPr>
        <w:rPr>
          <w:rFonts w:ascii="Times New Roman" w:hAnsi="Times New Roman"/>
          <w:b w:val="0"/>
          <w:color w:val="auto"/>
          <w:sz w:val="24"/>
          <w:szCs w:val="24"/>
          <w:lang w:val="nn-NO"/>
        </w:rPr>
      </w:pPr>
    </w:p>
    <w:p w:rsidR="00A01438" w:rsidRPr="00AE684F" w:rsidRDefault="00A01438" w:rsidP="00A01438">
      <w:pPr>
        <w:rPr>
          <w:rFonts w:ascii="Times New Roman" w:hAnsi="Times New Roman"/>
          <w:b w:val="0"/>
          <w:color w:val="auto"/>
          <w:sz w:val="24"/>
          <w:szCs w:val="24"/>
          <w:lang w:val="nn-NO"/>
        </w:rPr>
      </w:pPr>
    </w:p>
    <w:p w:rsidR="00A01438" w:rsidRPr="00AE684F" w:rsidRDefault="00A01438" w:rsidP="00A01438">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Christer Mjåset</w:t>
      </w:r>
    </w:p>
    <w:p w:rsidR="00A01438" w:rsidRPr="00AE684F" w:rsidRDefault="00A01438" w:rsidP="00A01438">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le</w:t>
      </w:r>
      <w:r w:rsidR="00484030" w:rsidRPr="00AE684F">
        <w:rPr>
          <w:rFonts w:ascii="Times New Roman" w:hAnsi="Times New Roman"/>
          <w:b w:val="0"/>
          <w:color w:val="auto"/>
          <w:sz w:val="24"/>
          <w:szCs w:val="24"/>
          <w:lang w:val="nn-NO"/>
        </w:rPr>
        <w:t>ia</w:t>
      </w:r>
      <w:r w:rsidRPr="00AE684F">
        <w:rPr>
          <w:rFonts w:ascii="Times New Roman" w:hAnsi="Times New Roman"/>
          <w:b w:val="0"/>
          <w:color w:val="auto"/>
          <w:sz w:val="24"/>
          <w:szCs w:val="24"/>
          <w:lang w:val="nn-NO"/>
        </w:rPr>
        <w:t>r</w:t>
      </w:r>
    </w:p>
    <w:p w:rsidR="00A01438" w:rsidRPr="00AE684F" w:rsidRDefault="00A01438" w:rsidP="00A01438">
      <w:pPr>
        <w:rPr>
          <w:rFonts w:ascii="Times New Roman" w:hAnsi="Times New Roman"/>
          <w:b w:val="0"/>
          <w:color w:val="auto"/>
          <w:sz w:val="24"/>
          <w:szCs w:val="24"/>
          <w:lang w:val="nn-NO"/>
        </w:rPr>
      </w:pPr>
    </w:p>
    <w:p w:rsidR="00A01438" w:rsidRPr="00AE684F" w:rsidRDefault="00A01438" w:rsidP="00A01438">
      <w:pPr>
        <w:rPr>
          <w:rFonts w:ascii="Times New Roman" w:hAnsi="Times New Roman"/>
          <w:b w:val="0"/>
          <w:color w:val="auto"/>
          <w:sz w:val="24"/>
          <w:szCs w:val="24"/>
          <w:lang w:val="nn-NO"/>
        </w:rPr>
      </w:pPr>
    </w:p>
    <w:p w:rsidR="00A01438" w:rsidRPr="00AE684F" w:rsidRDefault="00A01438" w:rsidP="00A01438">
      <w:pPr>
        <w:rPr>
          <w:rFonts w:ascii="Times New Roman" w:hAnsi="Times New Roman"/>
          <w:b w:val="0"/>
          <w:color w:val="auto"/>
          <w:sz w:val="24"/>
          <w:szCs w:val="24"/>
          <w:lang w:val="nn-NO"/>
        </w:rPr>
      </w:pPr>
    </w:p>
    <w:p w:rsidR="00A01438" w:rsidRPr="00AE684F" w:rsidRDefault="00A01438" w:rsidP="00A01438">
      <w:pPr>
        <w:tabs>
          <w:tab w:val="left" w:pos="-1440"/>
          <w:tab w:val="left" w:pos="-720"/>
          <w:tab w:val="left" w:pos="0"/>
          <w:tab w:val="left" w:pos="3600"/>
          <w:tab w:val="left" w:pos="6120"/>
          <w:tab w:val="right" w:pos="8931"/>
          <w:tab w:val="left" w:pos="9360"/>
        </w:tabs>
        <w:suppressAutoHyphens/>
        <w:rPr>
          <w:rFonts w:ascii="Times New Roman" w:hAnsi="Times New Roman"/>
          <w:b w:val="0"/>
          <w:kern w:val="0"/>
          <w:sz w:val="24"/>
          <w:szCs w:val="24"/>
          <w:lang w:val="nn-NO"/>
        </w:rPr>
      </w:pPr>
      <w:r w:rsidRPr="00AE684F">
        <w:rPr>
          <w:rFonts w:ascii="Times New Roman" w:hAnsi="Times New Roman"/>
          <w:b w:val="0"/>
          <w:kern w:val="0"/>
          <w:sz w:val="24"/>
          <w:szCs w:val="24"/>
          <w:lang w:val="nn-NO"/>
        </w:rPr>
        <w:t>Dokumentet er godkjent elektronisk</w:t>
      </w:r>
      <w:r w:rsidRPr="00AE684F">
        <w:rPr>
          <w:rFonts w:ascii="Times New Roman" w:hAnsi="Times New Roman"/>
          <w:b w:val="0"/>
          <w:kern w:val="0"/>
          <w:sz w:val="24"/>
          <w:szCs w:val="24"/>
          <w:lang w:val="nn-NO"/>
        </w:rPr>
        <w:tab/>
      </w:r>
    </w:p>
    <w:p w:rsidR="00183FA3" w:rsidRPr="00AE684F" w:rsidRDefault="00183FA3">
      <w:pPr>
        <w:rPr>
          <w:lang w:val="nn-NO"/>
        </w:rPr>
      </w:pPr>
    </w:p>
    <w:sectPr w:rsidR="00183FA3" w:rsidRPr="00AE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67D1"/>
    <w:multiLevelType w:val="hybridMultilevel"/>
    <w:tmpl w:val="8CE0E24A"/>
    <w:lvl w:ilvl="0" w:tplc="EB4A09E4">
      <w:start w:val="1"/>
      <w:numFmt w:val="decimal"/>
      <w:lvlText w:val="%1."/>
      <w:lvlJc w:val="left"/>
      <w:pPr>
        <w:ind w:left="72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8"/>
    <w:rsid w:val="000C1249"/>
    <w:rsid w:val="00183FA3"/>
    <w:rsid w:val="002157F4"/>
    <w:rsid w:val="00246C88"/>
    <w:rsid w:val="0033362A"/>
    <w:rsid w:val="003C496F"/>
    <w:rsid w:val="00465261"/>
    <w:rsid w:val="00484030"/>
    <w:rsid w:val="006352C3"/>
    <w:rsid w:val="00754B89"/>
    <w:rsid w:val="007B5E00"/>
    <w:rsid w:val="009633AF"/>
    <w:rsid w:val="00A01438"/>
    <w:rsid w:val="00AE684F"/>
    <w:rsid w:val="00B17962"/>
    <w:rsid w:val="00B5164C"/>
    <w:rsid w:val="00CB3655"/>
    <w:rsid w:val="00E11877"/>
    <w:rsid w:val="00E84A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8"/>
    <w:pPr>
      <w:spacing w:after="0" w:line="240" w:lineRule="auto"/>
    </w:pPr>
    <w:rPr>
      <w:rFonts w:ascii="Arial" w:eastAsia="Times New Roman" w:hAnsi="Arial" w:cs="Times New Roman"/>
      <w:b/>
      <w:color w:val="0000FF"/>
      <w:kern w:val="28"/>
      <w:sz w:val="3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143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il">
    <w:name w:val="il"/>
    <w:basedOn w:val="Standardskriftforavsnitt"/>
    <w:rsid w:val="00A01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8"/>
    <w:pPr>
      <w:spacing w:after="0" w:line="240" w:lineRule="auto"/>
    </w:pPr>
    <w:rPr>
      <w:rFonts w:ascii="Arial" w:eastAsia="Times New Roman" w:hAnsi="Arial" w:cs="Times New Roman"/>
      <w:b/>
      <w:color w:val="0000FF"/>
      <w:kern w:val="28"/>
      <w:sz w:val="3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143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il">
    <w:name w:val="il"/>
    <w:basedOn w:val="Standardskriftforavsnitt"/>
    <w:rsid w:val="00A0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3431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Bratholm</dc:creator>
  <cp:lastModifiedBy>Anders Schrøder Amundsen</cp:lastModifiedBy>
  <cp:revision>3</cp:revision>
  <dcterms:created xsi:type="dcterms:W3CDTF">2018-04-09T08:13:00Z</dcterms:created>
  <dcterms:modified xsi:type="dcterms:W3CDTF">2018-04-09T08:15:00Z</dcterms:modified>
</cp:coreProperties>
</file>