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3E" w:rsidRPr="001E5A3E" w:rsidRDefault="001E5A3E" w:rsidP="001E5A3E">
      <w:pPr>
        <w:spacing w:before="300" w:after="150" w:line="240" w:lineRule="auto"/>
        <w:outlineLvl w:val="1"/>
        <w:rPr>
          <w:rFonts w:ascii="inherit" w:eastAsia="Times New Roman" w:hAnsi="inherit" w:cs="Calibri"/>
          <w:color w:val="222222"/>
          <w:sz w:val="45"/>
          <w:szCs w:val="45"/>
          <w:lang w:eastAsia="nb-NO"/>
        </w:rPr>
      </w:pPr>
      <w:r w:rsidRPr="001E5A3E">
        <w:rPr>
          <w:rFonts w:ascii="inherit" w:eastAsia="Times New Roman" w:hAnsi="inherit" w:cs="Calibri"/>
          <w:color w:val="222222"/>
          <w:sz w:val="45"/>
          <w:szCs w:val="45"/>
          <w:lang w:eastAsia="nb-NO"/>
        </w:rPr>
        <w:t>​Høringsinnspill</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 xml:space="preserve">Dersom du ønsker å forberede svarene dine på forhånd, kan du </w:t>
      </w:r>
      <w:hyperlink r:id="rId6" w:history="1">
        <w:r w:rsidRPr="001E5A3E">
          <w:rPr>
            <w:rFonts w:ascii="Calibri" w:eastAsia="Times New Roman" w:hAnsi="Calibri" w:cs="Calibri"/>
            <w:color w:val="428BCA"/>
            <w:sz w:val="24"/>
            <w:szCs w:val="24"/>
            <w:lang w:eastAsia="nb-NO"/>
          </w:rPr>
          <w:t>laste ned spørreskjemaet her</w:t>
        </w:r>
      </w:hyperlink>
      <w:r w:rsidRPr="001E5A3E">
        <w:rPr>
          <w:rFonts w:ascii="Calibri" w:eastAsia="Times New Roman" w:hAnsi="Calibri" w:cs="Calibri"/>
          <w:color w:val="222222"/>
          <w:sz w:val="24"/>
          <w:szCs w:val="24"/>
          <w:lang w:eastAsia="nb-NO"/>
        </w:rPr>
        <w:t>.</w:t>
      </w:r>
    </w:p>
    <w:p w:rsidR="001E5A3E" w:rsidRPr="001E5A3E" w:rsidRDefault="001E5A3E" w:rsidP="001E5A3E">
      <w:pPr>
        <w:spacing w:after="150" w:line="240" w:lineRule="auto"/>
        <w:rPr>
          <w:rFonts w:ascii="Calibri" w:eastAsia="Times New Roman" w:hAnsi="Calibri" w:cs="Calibri"/>
          <w:color w:val="222222"/>
          <w:sz w:val="24"/>
          <w:szCs w:val="24"/>
          <w:lang w:eastAsia="nb-NO"/>
        </w:rPr>
      </w:pPr>
      <w:hyperlink r:id="rId7" w:history="1">
        <w:r w:rsidRPr="001E5A3E">
          <w:rPr>
            <w:rFonts w:ascii="Calibri" w:eastAsia="Times New Roman" w:hAnsi="Calibri" w:cs="Calibri"/>
            <w:color w:val="428BCA"/>
            <w:sz w:val="24"/>
            <w:szCs w:val="24"/>
            <w:lang w:eastAsia="nb-NO"/>
          </w:rPr>
          <w:t>Send inn innspill (questback.com)</w:t>
        </w:r>
      </w:hyperlink>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En kopi av innsendingen vil automatisk bli sendt til epostadressen høringsinstansen oppgir.</w:t>
      </w:r>
    </w:p>
    <w:p w:rsidR="001E5A3E" w:rsidRPr="001E5A3E" w:rsidRDefault="001E5A3E" w:rsidP="001E5A3E">
      <w:pPr>
        <w:spacing w:before="300" w:after="150" w:line="240" w:lineRule="auto"/>
        <w:outlineLvl w:val="1"/>
        <w:rPr>
          <w:rFonts w:ascii="inherit" w:eastAsia="Times New Roman" w:hAnsi="inherit" w:cs="Calibri"/>
          <w:color w:val="222222"/>
          <w:sz w:val="45"/>
          <w:szCs w:val="45"/>
          <w:lang w:eastAsia="nb-NO"/>
        </w:rPr>
      </w:pPr>
      <w:r w:rsidRPr="001E5A3E">
        <w:rPr>
          <w:rFonts w:ascii="inherit" w:eastAsia="Times New Roman" w:hAnsi="inherit" w:cs="Calibri"/>
          <w:color w:val="222222"/>
          <w:sz w:val="45"/>
          <w:szCs w:val="45"/>
          <w:lang w:eastAsia="nb-NO"/>
        </w:rPr>
        <w:t>Høringsbrev</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Retningslinjen anbefaler et basisprogram med helsekontroller for å forebygge sykdom og avdekke eventuell risiko i svangerskapet. Anbefalingene gjelder for friske gravide uten kjente risikofaktorer. Oppfølging av gravide med risikosvangerskap eller komplikasjoner omfattes ikke av denne retningslinjen. Retningslinjen og helsekort for gravide må sees i sammenheng for en helhetlig oppfølging. </w:t>
      </w:r>
    </w:p>
    <w:p w:rsidR="001E5A3E" w:rsidRPr="001E5A3E" w:rsidRDefault="001E5A3E" w:rsidP="001E5A3E">
      <w:pPr>
        <w:spacing w:before="300" w:after="150" w:line="240" w:lineRule="auto"/>
        <w:outlineLvl w:val="2"/>
        <w:rPr>
          <w:rFonts w:ascii="inherit" w:eastAsia="Times New Roman" w:hAnsi="inherit" w:cs="Calibri"/>
          <w:color w:val="222222"/>
          <w:sz w:val="36"/>
          <w:szCs w:val="36"/>
          <w:lang w:eastAsia="nb-NO"/>
        </w:rPr>
      </w:pPr>
      <w:r w:rsidRPr="001E5A3E">
        <w:rPr>
          <w:rFonts w:ascii="inherit" w:eastAsia="Times New Roman" w:hAnsi="inherit" w:cs="Calibri"/>
          <w:color w:val="222222"/>
          <w:sz w:val="36"/>
          <w:szCs w:val="36"/>
          <w:lang w:eastAsia="nb-NO"/>
        </w:rPr>
        <w:t xml:space="preserve">Målgrupper </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Retningslinjen er primært utarbeidet for gravide og alt helsepersonell i svangerskaps-, fødsels- og barselomsorgen. Retningslinjen kan være av interesse for pårørende, politikere, utdanningsinstitusjoner og helse– og sosialpersonell.</w:t>
      </w:r>
    </w:p>
    <w:p w:rsidR="001E5A3E" w:rsidRPr="001E5A3E" w:rsidRDefault="001E5A3E" w:rsidP="001E5A3E">
      <w:pPr>
        <w:spacing w:before="300" w:after="150" w:line="240" w:lineRule="auto"/>
        <w:outlineLvl w:val="2"/>
        <w:rPr>
          <w:rFonts w:ascii="inherit" w:eastAsia="Times New Roman" w:hAnsi="inherit" w:cs="Calibri"/>
          <w:color w:val="222222"/>
          <w:sz w:val="36"/>
          <w:szCs w:val="36"/>
          <w:lang w:eastAsia="nb-NO"/>
        </w:rPr>
      </w:pPr>
      <w:r w:rsidRPr="001E5A3E">
        <w:rPr>
          <w:rFonts w:ascii="inherit" w:eastAsia="Times New Roman" w:hAnsi="inherit" w:cs="Calibri"/>
          <w:color w:val="222222"/>
          <w:sz w:val="36"/>
          <w:szCs w:val="36"/>
          <w:lang w:eastAsia="nb-NO"/>
        </w:rPr>
        <w:t xml:space="preserve">Innhold </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Retningslinjen har færre anbefalinger og er mindre detaljert enn versjonen fra 2005. Fastlege/jordmor bør tilby første konsultasjon innen en uke etter at gravide har tatt kontakt med legekontor eller helsestasjon. Det bør være avsatt god tid til en dialog om levevaner. Gravide som trenger det bør få tilbud om utvidet veiledning og oppfølging i svangerskapet.</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Oppdateringen inkluderer relevante anbefalinger fra allerede publiserte produkter:</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Nasjonale anbefalinger om kosthold, ernæring og fysisk aktivitet (2014)</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 xml:space="preserve">Helsekort for gravide med veileder for utfylling, inkludert ny </w:t>
      </w:r>
      <w:proofErr w:type="spellStart"/>
      <w:r w:rsidRPr="001E5A3E">
        <w:rPr>
          <w:rFonts w:ascii="Calibri" w:eastAsia="Times New Roman" w:hAnsi="Calibri" w:cs="Calibri"/>
          <w:color w:val="222222"/>
          <w:sz w:val="24"/>
          <w:szCs w:val="24"/>
          <w:lang w:eastAsia="nb-NO"/>
        </w:rPr>
        <w:t>symfyse</w:t>
      </w:r>
      <w:proofErr w:type="spellEnd"/>
      <w:r w:rsidRPr="001E5A3E">
        <w:rPr>
          <w:rFonts w:ascii="Calibri" w:eastAsia="Times New Roman" w:hAnsi="Calibri" w:cs="Calibri"/>
          <w:color w:val="222222"/>
          <w:sz w:val="24"/>
          <w:szCs w:val="24"/>
          <w:lang w:eastAsia="nb-NO"/>
        </w:rPr>
        <w:t>-</w:t>
      </w:r>
      <w:proofErr w:type="spellStart"/>
      <w:r w:rsidRPr="001E5A3E">
        <w:rPr>
          <w:rFonts w:ascii="Calibri" w:eastAsia="Times New Roman" w:hAnsi="Calibri" w:cs="Calibri"/>
          <w:color w:val="222222"/>
          <w:sz w:val="24"/>
          <w:szCs w:val="24"/>
          <w:lang w:eastAsia="nb-NO"/>
        </w:rPr>
        <w:t>fundus</w:t>
      </w:r>
      <w:proofErr w:type="spellEnd"/>
      <w:r w:rsidRPr="001E5A3E">
        <w:rPr>
          <w:rFonts w:ascii="Calibri" w:eastAsia="Times New Roman" w:hAnsi="Calibri" w:cs="Calibri"/>
          <w:color w:val="222222"/>
          <w:sz w:val="24"/>
          <w:szCs w:val="24"/>
          <w:lang w:eastAsia="nb-NO"/>
        </w:rPr>
        <w:t>-kurve (2015)</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 xml:space="preserve">Nasjonal faglig retningslinje for </w:t>
      </w:r>
      <w:proofErr w:type="spellStart"/>
      <w:r w:rsidRPr="001E5A3E">
        <w:rPr>
          <w:rFonts w:ascii="Calibri" w:eastAsia="Times New Roman" w:hAnsi="Calibri" w:cs="Calibri"/>
          <w:color w:val="222222"/>
          <w:sz w:val="24"/>
          <w:szCs w:val="24"/>
          <w:lang w:eastAsia="nb-NO"/>
        </w:rPr>
        <w:t>antibiotikabruk</w:t>
      </w:r>
      <w:proofErr w:type="spellEnd"/>
      <w:r w:rsidRPr="001E5A3E">
        <w:rPr>
          <w:rFonts w:ascii="Calibri" w:eastAsia="Times New Roman" w:hAnsi="Calibri" w:cs="Calibri"/>
          <w:color w:val="222222"/>
          <w:sz w:val="24"/>
          <w:szCs w:val="24"/>
          <w:lang w:eastAsia="nb-NO"/>
        </w:rPr>
        <w:t xml:space="preserve"> i primærhelsetjenesten. </w:t>
      </w:r>
      <w:proofErr w:type="spellStart"/>
      <w:r w:rsidRPr="001E5A3E">
        <w:rPr>
          <w:rFonts w:ascii="Calibri" w:eastAsia="Times New Roman" w:hAnsi="Calibri" w:cs="Calibri"/>
          <w:color w:val="222222"/>
          <w:sz w:val="24"/>
          <w:szCs w:val="24"/>
          <w:lang w:eastAsia="nb-NO"/>
        </w:rPr>
        <w:t>Asymptomatisk</w:t>
      </w:r>
      <w:proofErr w:type="spellEnd"/>
      <w:r w:rsidRPr="001E5A3E">
        <w:rPr>
          <w:rFonts w:ascii="Calibri" w:eastAsia="Times New Roman" w:hAnsi="Calibri" w:cs="Calibri"/>
          <w:color w:val="222222"/>
          <w:sz w:val="24"/>
          <w:szCs w:val="24"/>
          <w:lang w:eastAsia="nb-NO"/>
        </w:rPr>
        <w:t xml:space="preserve"> </w:t>
      </w:r>
      <w:proofErr w:type="spellStart"/>
      <w:r w:rsidRPr="001E5A3E">
        <w:rPr>
          <w:rFonts w:ascii="Calibri" w:eastAsia="Times New Roman" w:hAnsi="Calibri" w:cs="Calibri"/>
          <w:color w:val="222222"/>
          <w:sz w:val="24"/>
          <w:szCs w:val="24"/>
          <w:lang w:eastAsia="nb-NO"/>
        </w:rPr>
        <w:t>bakteriuri</w:t>
      </w:r>
      <w:proofErr w:type="spellEnd"/>
      <w:r w:rsidRPr="001E5A3E">
        <w:rPr>
          <w:rFonts w:ascii="Calibri" w:eastAsia="Times New Roman" w:hAnsi="Calibri" w:cs="Calibri"/>
          <w:color w:val="222222"/>
          <w:sz w:val="24"/>
          <w:szCs w:val="24"/>
          <w:lang w:eastAsia="nb-NO"/>
        </w:rPr>
        <w:t xml:space="preserve"> (2012)</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Nasjonal faglig retningslinje for svangerskapsdiabetes (2017)</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Nasjonal faglig retningslinje for svangerskapsomsorgen - hvordan avdekke vold? (2014)</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Overtid i svangerskapet (2012/14)</w:t>
      </w:r>
    </w:p>
    <w:p w:rsidR="001E5A3E" w:rsidRPr="001E5A3E" w:rsidRDefault="001E5A3E" w:rsidP="001E5A3E">
      <w:pPr>
        <w:numPr>
          <w:ilvl w:val="0"/>
          <w:numId w:val="1"/>
        </w:numPr>
        <w:spacing w:before="100" w:beforeAutospacing="1" w:after="100" w:afterAutospacing="1" w:line="240" w:lineRule="auto"/>
        <w:ind w:left="495"/>
        <w:rPr>
          <w:rFonts w:ascii="Calibri" w:eastAsia="Times New Roman" w:hAnsi="Calibri" w:cs="Calibri"/>
          <w:color w:val="222222"/>
          <w:sz w:val="24"/>
          <w:szCs w:val="24"/>
          <w:lang w:eastAsia="nb-NO"/>
        </w:rPr>
      </w:pPr>
      <w:proofErr w:type="spellStart"/>
      <w:r w:rsidRPr="001E5A3E">
        <w:rPr>
          <w:rFonts w:ascii="Calibri" w:eastAsia="Times New Roman" w:hAnsi="Calibri" w:cs="Calibri"/>
          <w:color w:val="222222"/>
          <w:sz w:val="24"/>
          <w:szCs w:val="24"/>
          <w:lang w:eastAsia="nb-NO"/>
        </w:rPr>
        <w:t>RhD</w:t>
      </w:r>
      <w:proofErr w:type="spellEnd"/>
      <w:r w:rsidRPr="001E5A3E">
        <w:rPr>
          <w:rFonts w:ascii="Calibri" w:eastAsia="Times New Roman" w:hAnsi="Calibri" w:cs="Calibri"/>
          <w:color w:val="222222"/>
          <w:sz w:val="24"/>
          <w:szCs w:val="24"/>
          <w:lang w:eastAsia="nb-NO"/>
        </w:rPr>
        <w:t>-testing av gravide og profylakse til kvinner med Rh-positivt foster (2017) </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t>I tråd med retningslinje for svangerskapsomsorgen fra 2005 spør helsepersonell alle gravide om de kjenner fosteraktivitet. Det er nå presisert at helsepersonell bør informere den gravide om hvordan hun kan kjenne fosteraktiviteten.</w:t>
      </w:r>
    </w:p>
    <w:p w:rsidR="001E5A3E" w:rsidRPr="001E5A3E" w:rsidRDefault="001E5A3E" w:rsidP="001E5A3E">
      <w:pPr>
        <w:spacing w:before="300" w:after="150" w:line="240" w:lineRule="auto"/>
        <w:outlineLvl w:val="2"/>
        <w:rPr>
          <w:rFonts w:ascii="inherit" w:eastAsia="Times New Roman" w:hAnsi="inherit" w:cs="Calibri"/>
          <w:color w:val="222222"/>
          <w:sz w:val="36"/>
          <w:szCs w:val="36"/>
          <w:lang w:eastAsia="nb-NO"/>
        </w:rPr>
      </w:pPr>
      <w:r w:rsidRPr="001E5A3E">
        <w:rPr>
          <w:rFonts w:ascii="inherit" w:eastAsia="Times New Roman" w:hAnsi="inherit" w:cs="Calibri"/>
          <w:color w:val="222222"/>
          <w:sz w:val="36"/>
          <w:szCs w:val="36"/>
          <w:lang w:eastAsia="nb-NO"/>
        </w:rPr>
        <w:t>Prosess</w:t>
      </w:r>
    </w:p>
    <w:p w:rsidR="001E5A3E" w:rsidRPr="001E5A3E" w:rsidRDefault="001E5A3E" w:rsidP="001E5A3E">
      <w:pPr>
        <w:spacing w:after="150" w:line="240" w:lineRule="auto"/>
        <w:rPr>
          <w:rFonts w:ascii="Calibri" w:eastAsia="Times New Roman" w:hAnsi="Calibri" w:cs="Calibri"/>
          <w:color w:val="222222"/>
          <w:sz w:val="24"/>
          <w:szCs w:val="24"/>
          <w:lang w:eastAsia="nb-NO"/>
        </w:rPr>
      </w:pPr>
      <w:r w:rsidRPr="001E5A3E">
        <w:rPr>
          <w:rFonts w:ascii="Calibri" w:eastAsia="Times New Roman" w:hAnsi="Calibri" w:cs="Calibri"/>
          <w:color w:val="222222"/>
          <w:sz w:val="24"/>
          <w:szCs w:val="24"/>
          <w:lang w:eastAsia="nb-NO"/>
        </w:rPr>
        <w:lastRenderedPageBreak/>
        <w:t>Formålet med retningslinjen er å bidra til kunnskapsbasert praksis i svangerskapsomsorgen. Innhold og omfang av svangerskapsomsorgen er oppdatert av direktoratet. Det er utarbeidet kortfattede tekster for tilpasning til web-format. Direktoratet har samarbeidet med Folkehelseinstituttet om smittevern i svangerskapsomsorgen. Retningslinjen bygger på tidligere kunnskapsgrunnlag som er oppdatert, videreført, samlet og forenklet. På denne bakgrunn er det ikke satt ned en ekstern arbeidsgruppe med fagpersoner og brukere av svangerskapsomsorgen. </w:t>
      </w:r>
    </w:p>
    <w:p w:rsidR="007B1E23" w:rsidRPr="00B33A49" w:rsidRDefault="001E5A3E"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2F00"/>
    <w:multiLevelType w:val="multilevel"/>
    <w:tmpl w:val="7DCC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3E"/>
    <w:rsid w:val="001E5A3E"/>
    <w:rsid w:val="002F10A1"/>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E5A3E"/>
    <w:pPr>
      <w:spacing w:before="300" w:after="150" w:line="240" w:lineRule="auto"/>
      <w:outlineLvl w:val="1"/>
    </w:pPr>
    <w:rPr>
      <w:rFonts w:ascii="inherit" w:eastAsia="Times New Roman" w:hAnsi="inherit" w:cs="Times New Roman"/>
      <w:sz w:val="45"/>
      <w:szCs w:val="45"/>
      <w:lang w:eastAsia="nb-NO"/>
    </w:rPr>
  </w:style>
  <w:style w:type="paragraph" w:styleId="Overskrift3">
    <w:name w:val="heading 3"/>
    <w:basedOn w:val="Normal"/>
    <w:link w:val="Overskrift3Tegn"/>
    <w:uiPriority w:val="9"/>
    <w:qFormat/>
    <w:rsid w:val="001E5A3E"/>
    <w:pPr>
      <w:spacing w:before="300" w:after="150" w:line="240" w:lineRule="auto"/>
      <w:outlineLvl w:val="2"/>
    </w:pPr>
    <w:rPr>
      <w:rFonts w:ascii="inherit" w:eastAsia="Times New Roman" w:hAnsi="inherit" w:cs="Times New Roman"/>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E5A3E"/>
    <w:rPr>
      <w:rFonts w:ascii="inherit" w:eastAsia="Times New Roman" w:hAnsi="inherit" w:cs="Times New Roman"/>
      <w:sz w:val="45"/>
      <w:szCs w:val="45"/>
      <w:lang w:eastAsia="nb-NO"/>
    </w:rPr>
  </w:style>
  <w:style w:type="character" w:customStyle="1" w:styleId="Overskrift3Tegn">
    <w:name w:val="Overskrift 3 Tegn"/>
    <w:basedOn w:val="Standardskriftforavsnitt"/>
    <w:link w:val="Overskrift3"/>
    <w:uiPriority w:val="9"/>
    <w:rsid w:val="001E5A3E"/>
    <w:rPr>
      <w:rFonts w:ascii="inherit" w:eastAsia="Times New Roman" w:hAnsi="inherit" w:cs="Times New Roman"/>
      <w:sz w:val="36"/>
      <w:szCs w:val="36"/>
      <w:lang w:eastAsia="nb-NO"/>
    </w:rPr>
  </w:style>
  <w:style w:type="character" w:styleId="Hyperkobling">
    <w:name w:val="Hyperlink"/>
    <w:basedOn w:val="Standardskriftforavsnitt"/>
    <w:uiPriority w:val="99"/>
    <w:semiHidden/>
    <w:unhideWhenUsed/>
    <w:rsid w:val="001E5A3E"/>
    <w:rPr>
      <w:strike w:val="0"/>
      <w:dstrike w:val="0"/>
      <w:color w:val="428BCA"/>
      <w:u w:val="none"/>
      <w:effect w:val="none"/>
    </w:rPr>
  </w:style>
  <w:style w:type="paragraph" w:styleId="NormalWeb">
    <w:name w:val="Normal (Web)"/>
    <w:basedOn w:val="Normal"/>
    <w:uiPriority w:val="99"/>
    <w:semiHidden/>
    <w:unhideWhenUsed/>
    <w:rsid w:val="001E5A3E"/>
    <w:pPr>
      <w:spacing w:after="150"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E5A3E"/>
    <w:pPr>
      <w:spacing w:before="300" w:after="150" w:line="240" w:lineRule="auto"/>
      <w:outlineLvl w:val="1"/>
    </w:pPr>
    <w:rPr>
      <w:rFonts w:ascii="inherit" w:eastAsia="Times New Roman" w:hAnsi="inherit" w:cs="Times New Roman"/>
      <w:sz w:val="45"/>
      <w:szCs w:val="45"/>
      <w:lang w:eastAsia="nb-NO"/>
    </w:rPr>
  </w:style>
  <w:style w:type="paragraph" w:styleId="Overskrift3">
    <w:name w:val="heading 3"/>
    <w:basedOn w:val="Normal"/>
    <w:link w:val="Overskrift3Tegn"/>
    <w:uiPriority w:val="9"/>
    <w:qFormat/>
    <w:rsid w:val="001E5A3E"/>
    <w:pPr>
      <w:spacing w:before="300" w:after="150" w:line="240" w:lineRule="auto"/>
      <w:outlineLvl w:val="2"/>
    </w:pPr>
    <w:rPr>
      <w:rFonts w:ascii="inherit" w:eastAsia="Times New Roman" w:hAnsi="inherit" w:cs="Times New Roman"/>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E5A3E"/>
    <w:rPr>
      <w:rFonts w:ascii="inherit" w:eastAsia="Times New Roman" w:hAnsi="inherit" w:cs="Times New Roman"/>
      <w:sz w:val="45"/>
      <w:szCs w:val="45"/>
      <w:lang w:eastAsia="nb-NO"/>
    </w:rPr>
  </w:style>
  <w:style w:type="character" w:customStyle="1" w:styleId="Overskrift3Tegn">
    <w:name w:val="Overskrift 3 Tegn"/>
    <w:basedOn w:val="Standardskriftforavsnitt"/>
    <w:link w:val="Overskrift3"/>
    <w:uiPriority w:val="9"/>
    <w:rsid w:val="001E5A3E"/>
    <w:rPr>
      <w:rFonts w:ascii="inherit" w:eastAsia="Times New Roman" w:hAnsi="inherit" w:cs="Times New Roman"/>
      <w:sz w:val="36"/>
      <w:szCs w:val="36"/>
      <w:lang w:eastAsia="nb-NO"/>
    </w:rPr>
  </w:style>
  <w:style w:type="character" w:styleId="Hyperkobling">
    <w:name w:val="Hyperlink"/>
    <w:basedOn w:val="Standardskriftforavsnitt"/>
    <w:uiPriority w:val="99"/>
    <w:semiHidden/>
    <w:unhideWhenUsed/>
    <w:rsid w:val="001E5A3E"/>
    <w:rPr>
      <w:strike w:val="0"/>
      <w:dstrike w:val="0"/>
      <w:color w:val="428BCA"/>
      <w:u w:val="none"/>
      <w:effect w:val="none"/>
    </w:rPr>
  </w:style>
  <w:style w:type="paragraph" w:styleId="NormalWeb">
    <w:name w:val="Normal (Web)"/>
    <w:basedOn w:val="Normal"/>
    <w:uiPriority w:val="99"/>
    <w:semiHidden/>
    <w:unhideWhenUsed/>
    <w:rsid w:val="001E5A3E"/>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274">
      <w:bodyDiv w:val="1"/>
      <w:marLeft w:val="0"/>
      <w:marRight w:val="0"/>
      <w:marTop w:val="0"/>
      <w:marBottom w:val="0"/>
      <w:divBdr>
        <w:top w:val="none" w:sz="0" w:space="0" w:color="auto"/>
        <w:left w:val="none" w:sz="0" w:space="0" w:color="auto"/>
        <w:bottom w:val="none" w:sz="0" w:space="0" w:color="auto"/>
        <w:right w:val="none" w:sz="0" w:space="0" w:color="auto"/>
      </w:divBdr>
      <w:divsChild>
        <w:div w:id="1499885619">
          <w:marLeft w:val="0"/>
          <w:marRight w:val="0"/>
          <w:marTop w:val="0"/>
          <w:marBottom w:val="0"/>
          <w:divBdr>
            <w:top w:val="none" w:sz="0" w:space="0" w:color="auto"/>
            <w:left w:val="none" w:sz="0" w:space="0" w:color="auto"/>
            <w:bottom w:val="none" w:sz="0" w:space="0" w:color="auto"/>
            <w:right w:val="none" w:sz="0" w:space="0" w:color="auto"/>
          </w:divBdr>
          <w:divsChild>
            <w:div w:id="1791588960">
              <w:marLeft w:val="0"/>
              <w:marRight w:val="0"/>
              <w:marTop w:val="0"/>
              <w:marBottom w:val="0"/>
              <w:divBdr>
                <w:top w:val="none" w:sz="0" w:space="0" w:color="auto"/>
                <w:left w:val="none" w:sz="0" w:space="0" w:color="auto"/>
                <w:bottom w:val="none" w:sz="0" w:space="0" w:color="auto"/>
                <w:right w:val="none" w:sz="0" w:space="0" w:color="auto"/>
              </w:divBdr>
              <w:divsChild>
                <w:div w:id="2127503258">
                  <w:marLeft w:val="0"/>
                  <w:marRight w:val="0"/>
                  <w:marTop w:val="0"/>
                  <w:marBottom w:val="0"/>
                  <w:divBdr>
                    <w:top w:val="none" w:sz="0" w:space="0" w:color="auto"/>
                    <w:left w:val="none" w:sz="0" w:space="0" w:color="auto"/>
                    <w:bottom w:val="none" w:sz="0" w:space="0" w:color="auto"/>
                    <w:right w:val="none" w:sz="0" w:space="0" w:color="auto"/>
                  </w:divBdr>
                  <w:divsChild>
                    <w:div w:id="1303653185">
                      <w:marLeft w:val="0"/>
                      <w:marRight w:val="0"/>
                      <w:marTop w:val="0"/>
                      <w:marBottom w:val="0"/>
                      <w:divBdr>
                        <w:top w:val="none" w:sz="0" w:space="0" w:color="auto"/>
                        <w:left w:val="none" w:sz="0" w:space="0" w:color="auto"/>
                        <w:bottom w:val="none" w:sz="0" w:space="0" w:color="auto"/>
                        <w:right w:val="none" w:sz="0" w:space="0" w:color="auto"/>
                      </w:divBdr>
                      <w:divsChild>
                        <w:div w:id="31806548">
                          <w:marLeft w:val="0"/>
                          <w:marRight w:val="0"/>
                          <w:marTop w:val="0"/>
                          <w:marBottom w:val="0"/>
                          <w:divBdr>
                            <w:top w:val="none" w:sz="0" w:space="0" w:color="auto"/>
                            <w:left w:val="none" w:sz="0" w:space="0" w:color="auto"/>
                            <w:bottom w:val="none" w:sz="0" w:space="0" w:color="auto"/>
                            <w:right w:val="none" w:sz="0" w:space="0" w:color="auto"/>
                          </w:divBdr>
                          <w:divsChild>
                            <w:div w:id="418714719">
                              <w:marLeft w:val="0"/>
                              <w:marRight w:val="0"/>
                              <w:marTop w:val="0"/>
                              <w:marBottom w:val="0"/>
                              <w:divBdr>
                                <w:top w:val="none" w:sz="0" w:space="0" w:color="auto"/>
                                <w:left w:val="none" w:sz="0" w:space="0" w:color="auto"/>
                                <w:bottom w:val="none" w:sz="0" w:space="0" w:color="auto"/>
                                <w:right w:val="none" w:sz="0" w:space="0" w:color="auto"/>
                              </w:divBdr>
                              <w:divsChild>
                                <w:div w:id="1691491100">
                                  <w:marLeft w:val="0"/>
                                  <w:marRight w:val="0"/>
                                  <w:marTop w:val="0"/>
                                  <w:marBottom w:val="0"/>
                                  <w:divBdr>
                                    <w:top w:val="none" w:sz="0" w:space="0" w:color="auto"/>
                                    <w:left w:val="none" w:sz="0" w:space="0" w:color="auto"/>
                                    <w:bottom w:val="none" w:sz="0" w:space="0" w:color="auto"/>
                                    <w:right w:val="none" w:sz="0" w:space="0" w:color="auto"/>
                                  </w:divBdr>
                                  <w:divsChild>
                                    <w:div w:id="159127579">
                                      <w:marLeft w:val="0"/>
                                      <w:marRight w:val="0"/>
                                      <w:marTop w:val="0"/>
                                      <w:marBottom w:val="0"/>
                                      <w:divBdr>
                                        <w:top w:val="none" w:sz="0" w:space="0" w:color="auto"/>
                                        <w:left w:val="none" w:sz="0" w:space="0" w:color="auto"/>
                                        <w:bottom w:val="none" w:sz="0" w:space="0" w:color="auto"/>
                                        <w:right w:val="none" w:sz="0" w:space="0" w:color="auto"/>
                                      </w:divBdr>
                                      <w:divsChild>
                                        <w:div w:id="1655910390">
                                          <w:marLeft w:val="0"/>
                                          <w:marRight w:val="0"/>
                                          <w:marTop w:val="0"/>
                                          <w:marBottom w:val="0"/>
                                          <w:divBdr>
                                            <w:top w:val="none" w:sz="0" w:space="0" w:color="auto"/>
                                            <w:left w:val="none" w:sz="0" w:space="0" w:color="auto"/>
                                            <w:bottom w:val="none" w:sz="0" w:space="0" w:color="auto"/>
                                            <w:right w:val="none" w:sz="0" w:space="0" w:color="auto"/>
                                          </w:divBdr>
                                          <w:divsChild>
                                            <w:div w:id="1028992012">
                                              <w:marLeft w:val="0"/>
                                              <w:marRight w:val="0"/>
                                              <w:marTop w:val="0"/>
                                              <w:marBottom w:val="0"/>
                                              <w:divBdr>
                                                <w:top w:val="none" w:sz="0" w:space="0" w:color="auto"/>
                                                <w:left w:val="none" w:sz="0" w:space="0" w:color="auto"/>
                                                <w:bottom w:val="none" w:sz="0" w:space="0" w:color="auto"/>
                                                <w:right w:val="none" w:sz="0" w:space="0" w:color="auto"/>
                                              </w:divBdr>
                                              <w:divsChild>
                                                <w:div w:id="1929969759">
                                                  <w:marLeft w:val="-225"/>
                                                  <w:marRight w:val="-225"/>
                                                  <w:marTop w:val="0"/>
                                                  <w:marBottom w:val="0"/>
                                                  <w:divBdr>
                                                    <w:top w:val="none" w:sz="0" w:space="0" w:color="auto"/>
                                                    <w:left w:val="none" w:sz="0" w:space="0" w:color="auto"/>
                                                    <w:bottom w:val="none" w:sz="0" w:space="0" w:color="auto"/>
                                                    <w:right w:val="none" w:sz="0" w:space="0" w:color="auto"/>
                                                  </w:divBdr>
                                                  <w:divsChild>
                                                    <w:div w:id="704141328">
                                                      <w:marLeft w:val="0"/>
                                                      <w:marRight w:val="0"/>
                                                      <w:marTop w:val="0"/>
                                                      <w:marBottom w:val="0"/>
                                                      <w:divBdr>
                                                        <w:top w:val="none" w:sz="0" w:space="0" w:color="auto"/>
                                                        <w:left w:val="none" w:sz="0" w:space="0" w:color="auto"/>
                                                        <w:bottom w:val="none" w:sz="0" w:space="0" w:color="auto"/>
                                                        <w:right w:val="none" w:sz="0" w:space="0" w:color="auto"/>
                                                      </w:divBdr>
                                                      <w:divsChild>
                                                        <w:div w:id="191069110">
                                                          <w:marLeft w:val="0"/>
                                                          <w:marRight w:val="0"/>
                                                          <w:marTop w:val="0"/>
                                                          <w:marBottom w:val="0"/>
                                                          <w:divBdr>
                                                            <w:top w:val="none" w:sz="0" w:space="0" w:color="auto"/>
                                                            <w:left w:val="none" w:sz="0" w:space="0" w:color="auto"/>
                                                            <w:bottom w:val="none" w:sz="0" w:space="0" w:color="auto"/>
                                                            <w:right w:val="none" w:sz="0" w:space="0" w:color="auto"/>
                                                          </w:divBdr>
                                                          <w:divsChild>
                                                            <w:div w:id="1254365016">
                                                              <w:marLeft w:val="0"/>
                                                              <w:marRight w:val="0"/>
                                                              <w:marTop w:val="0"/>
                                                              <w:marBottom w:val="0"/>
                                                              <w:divBdr>
                                                                <w:top w:val="none" w:sz="0" w:space="0" w:color="auto"/>
                                                                <w:left w:val="none" w:sz="0" w:space="0" w:color="auto"/>
                                                                <w:bottom w:val="none" w:sz="0" w:space="0" w:color="auto"/>
                                                                <w:right w:val="none" w:sz="0" w:space="0" w:color="auto"/>
                                                              </w:divBdr>
                                                              <w:divsChild>
                                                                <w:div w:id="330835522">
                                                                  <w:marLeft w:val="0"/>
                                                                  <w:marRight w:val="0"/>
                                                                  <w:marTop w:val="0"/>
                                                                  <w:marBottom w:val="0"/>
                                                                  <w:divBdr>
                                                                    <w:top w:val="none" w:sz="0" w:space="0" w:color="auto"/>
                                                                    <w:left w:val="none" w:sz="0" w:space="0" w:color="auto"/>
                                                                    <w:bottom w:val="none" w:sz="0" w:space="0" w:color="auto"/>
                                                                    <w:right w:val="none" w:sz="0" w:space="0" w:color="auto"/>
                                                                  </w:divBdr>
                                                                  <w:divsChild>
                                                                    <w:div w:id="270281163">
                                                                      <w:marLeft w:val="0"/>
                                                                      <w:marRight w:val="0"/>
                                                                      <w:marTop w:val="0"/>
                                                                      <w:marBottom w:val="0"/>
                                                                      <w:divBdr>
                                                                        <w:top w:val="none" w:sz="0" w:space="0" w:color="auto"/>
                                                                        <w:left w:val="none" w:sz="0" w:space="0" w:color="auto"/>
                                                                        <w:bottom w:val="single" w:sz="6" w:space="0" w:color="CCCCCC"/>
                                                                        <w:right w:val="none" w:sz="0" w:space="0" w:color="auto"/>
                                                                      </w:divBdr>
                                                                      <w:divsChild>
                                                                        <w:div w:id="1315841247">
                                                                          <w:marLeft w:val="0"/>
                                                                          <w:marRight w:val="0"/>
                                                                          <w:marTop w:val="0"/>
                                                                          <w:marBottom w:val="0"/>
                                                                          <w:divBdr>
                                                                            <w:top w:val="none" w:sz="0" w:space="0" w:color="auto"/>
                                                                            <w:left w:val="none" w:sz="0" w:space="0" w:color="auto"/>
                                                                            <w:bottom w:val="none" w:sz="0" w:space="0" w:color="auto"/>
                                                                            <w:right w:val="none" w:sz="0" w:space="0" w:color="auto"/>
                                                                          </w:divBdr>
                                                                        </w:div>
                                                                      </w:divsChild>
                                                                    </w:div>
                                                                    <w:div w:id="1980842566">
                                                                      <w:marLeft w:val="0"/>
                                                                      <w:marRight w:val="0"/>
                                                                      <w:marTop w:val="0"/>
                                                                      <w:marBottom w:val="0"/>
                                                                      <w:divBdr>
                                                                        <w:top w:val="none" w:sz="0" w:space="0" w:color="auto"/>
                                                                        <w:left w:val="none" w:sz="0" w:space="0" w:color="auto"/>
                                                                        <w:bottom w:val="single" w:sz="6" w:space="0" w:color="CCCCCC"/>
                                                                        <w:right w:val="none" w:sz="0" w:space="0" w:color="auto"/>
                                                                      </w:divBdr>
                                                                      <w:divsChild>
                                                                        <w:div w:id="60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ponse.questback.com/sosialoghelsedirektoratet/svangerskapsomsorgen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direktoratet.no/Documents/H&#248;ringer/Svangerskapsomsorgen/Horingsinnspill-utkast-til-nasjonal-faglig-retningslinje-for-svangerskapsomsorg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2461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2017-10-17T12:38:00Z</dcterms:created>
  <dcterms:modified xsi:type="dcterms:W3CDTF">2017-10-17T12:39:00Z</dcterms:modified>
</cp:coreProperties>
</file>