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82" w:rsidRPr="00FE4E82" w:rsidRDefault="00FE4E82" w:rsidP="00FE4E82">
      <w:pPr>
        <w:pStyle w:val="Default"/>
        <w:rPr>
          <w:rFonts w:ascii="Times New Roman" w:hAnsi="Times New Roman" w:cs="Times New Roman"/>
        </w:rPr>
      </w:pPr>
      <w:bookmarkStart w:id="0" w:name="_GoBack"/>
      <w:bookmarkEnd w:id="0"/>
    </w:p>
    <w:p w:rsidR="00FE4E82" w:rsidRPr="00FE4E82" w:rsidRDefault="00FE4E82" w:rsidP="00FE4E82">
      <w:pPr>
        <w:pStyle w:val="Default"/>
        <w:rPr>
          <w:rFonts w:ascii="Times New Roman" w:hAnsi="Times New Roman" w:cs="Times New Roman"/>
          <w:b/>
          <w:sz w:val="22"/>
          <w:szCs w:val="22"/>
        </w:rPr>
      </w:pPr>
      <w:r w:rsidRPr="00FE4E82">
        <w:rPr>
          <w:rFonts w:ascii="Times New Roman" w:hAnsi="Times New Roman" w:cs="Times New Roman"/>
          <w:b/>
        </w:rPr>
        <w:t xml:space="preserve"> </w:t>
      </w:r>
      <w:r w:rsidRPr="00FE4E82">
        <w:rPr>
          <w:rFonts w:ascii="Times New Roman" w:hAnsi="Times New Roman" w:cs="Times New Roman"/>
          <w:b/>
          <w:sz w:val="22"/>
          <w:szCs w:val="22"/>
        </w:rPr>
        <w:t xml:space="preserve">Vedlegg 2 </w:t>
      </w:r>
    </w:p>
    <w:p w:rsidR="00FE4E82" w:rsidRPr="00FE4E82" w:rsidRDefault="00FE4E82" w:rsidP="00FE4E82">
      <w:pPr>
        <w:pStyle w:val="Default"/>
        <w:rPr>
          <w:rFonts w:ascii="Times New Roman" w:hAnsi="Times New Roman" w:cs="Times New Roman"/>
          <w:color w:val="auto"/>
        </w:rPr>
      </w:pPr>
    </w:p>
    <w:p w:rsidR="00FE4E82" w:rsidRPr="00FE4E82" w:rsidRDefault="00FE4E82" w:rsidP="00FE4E82">
      <w:pPr>
        <w:pStyle w:val="Default"/>
        <w:rPr>
          <w:rFonts w:ascii="Times New Roman" w:hAnsi="Times New Roman" w:cs="Times New Roman"/>
          <w:color w:val="auto"/>
        </w:rPr>
      </w:pPr>
    </w:p>
    <w:p w:rsidR="00FE4E82" w:rsidRPr="00FE4E82" w:rsidRDefault="00FE4E82" w:rsidP="00FE4E82">
      <w:pPr>
        <w:pStyle w:val="Default"/>
        <w:rPr>
          <w:rFonts w:ascii="Times New Roman" w:hAnsi="Times New Roman" w:cs="Times New Roman"/>
          <w:b/>
          <w:bCs/>
          <w:color w:val="auto"/>
          <w:sz w:val="28"/>
          <w:szCs w:val="28"/>
        </w:rPr>
      </w:pPr>
      <w:r w:rsidRPr="00FE4E82">
        <w:rPr>
          <w:rFonts w:ascii="Times New Roman" w:hAnsi="Times New Roman" w:cs="Times New Roman"/>
          <w:color w:val="auto"/>
        </w:rPr>
        <w:t xml:space="preserve"> </w:t>
      </w:r>
      <w:r w:rsidRPr="00FE4E82">
        <w:rPr>
          <w:rFonts w:ascii="Times New Roman" w:hAnsi="Times New Roman" w:cs="Times New Roman"/>
          <w:b/>
          <w:bCs/>
          <w:color w:val="auto"/>
          <w:sz w:val="28"/>
          <w:szCs w:val="28"/>
        </w:rPr>
        <w:t xml:space="preserve">Økonomisk modell for spesialistutdanning i avtalepraksis </w:t>
      </w:r>
    </w:p>
    <w:p w:rsidR="00FE4E82" w:rsidRPr="00FE4E82" w:rsidRDefault="00FE4E82" w:rsidP="00FE4E82">
      <w:pPr>
        <w:pStyle w:val="Default"/>
        <w:rPr>
          <w:rFonts w:ascii="Times New Roman" w:hAnsi="Times New Roman" w:cs="Times New Roman"/>
          <w:color w:val="auto"/>
          <w:sz w:val="28"/>
          <w:szCs w:val="28"/>
        </w:rPr>
      </w:pPr>
    </w:p>
    <w:p w:rsidR="00FE4E82" w:rsidRPr="00FE4E82" w:rsidRDefault="00FE4E82" w:rsidP="00FE4E82">
      <w:pPr>
        <w:pStyle w:val="Default"/>
        <w:rPr>
          <w:rFonts w:ascii="Times New Roman" w:hAnsi="Times New Roman" w:cs="Times New Roman"/>
          <w:color w:val="auto"/>
          <w:sz w:val="23"/>
          <w:szCs w:val="23"/>
        </w:rPr>
      </w:pPr>
      <w:r w:rsidRPr="00FE4E82">
        <w:rPr>
          <w:rFonts w:ascii="Times New Roman" w:hAnsi="Times New Roman" w:cs="Times New Roman"/>
          <w:b/>
          <w:bCs/>
          <w:i/>
          <w:iCs/>
          <w:color w:val="auto"/>
          <w:sz w:val="23"/>
          <w:szCs w:val="23"/>
        </w:rPr>
        <w:t xml:space="preserve">Inngåelse av avtaler om LIS i avtalepraksis </w:t>
      </w:r>
    </w:p>
    <w:p w:rsidR="00FE4E82" w:rsidRPr="00FE4E82" w:rsidRDefault="00FE4E82" w:rsidP="00FE4E82">
      <w:pPr>
        <w:pStyle w:val="Default"/>
        <w:rPr>
          <w:rFonts w:ascii="Times New Roman" w:hAnsi="Times New Roman" w:cs="Times New Roman"/>
          <w:color w:val="auto"/>
          <w:sz w:val="23"/>
          <w:szCs w:val="23"/>
        </w:rPr>
      </w:pPr>
      <w:r w:rsidRPr="00FE4E82">
        <w:rPr>
          <w:rFonts w:ascii="Times New Roman" w:hAnsi="Times New Roman" w:cs="Times New Roman"/>
          <w:color w:val="auto"/>
          <w:sz w:val="23"/>
          <w:szCs w:val="23"/>
        </w:rPr>
        <w:t xml:space="preserve">Det vil normalt være HF-ene som tar initiativ til å etablere avtaler om LIS-utdanning i avtalepraksis, da det er deres behov for å få oppfylt læringsmål som vil være utslagsgivende for at deler av utdanningsløpet skal gjennomføres i avtalepraksis. Modellen skal være enkel å bruke og egner seg særlig for spesialiteter med mye poliklinikk og der en stor del av den polikliniske aktiviteten foregår i avtalepraksis, slik som innen øye og hud. </w:t>
      </w:r>
    </w:p>
    <w:p w:rsidR="00FE4E82" w:rsidRPr="00FE4E82" w:rsidRDefault="00FE4E82" w:rsidP="00FE4E82">
      <w:pPr>
        <w:pStyle w:val="Default"/>
        <w:rPr>
          <w:rFonts w:ascii="Times New Roman" w:hAnsi="Times New Roman" w:cs="Times New Roman"/>
          <w:color w:val="auto"/>
          <w:sz w:val="23"/>
          <w:szCs w:val="23"/>
        </w:rPr>
      </w:pPr>
    </w:p>
    <w:p w:rsidR="00FE4E82" w:rsidRPr="00FE4E82" w:rsidRDefault="00FE4E82" w:rsidP="00FE4E82">
      <w:pPr>
        <w:pStyle w:val="Default"/>
        <w:rPr>
          <w:rFonts w:ascii="Times New Roman" w:hAnsi="Times New Roman" w:cs="Times New Roman"/>
          <w:color w:val="auto"/>
          <w:sz w:val="23"/>
          <w:szCs w:val="23"/>
        </w:rPr>
      </w:pPr>
      <w:r w:rsidRPr="00FE4E82">
        <w:rPr>
          <w:rFonts w:ascii="Times New Roman" w:hAnsi="Times New Roman" w:cs="Times New Roman"/>
          <w:b/>
          <w:bCs/>
          <w:i/>
          <w:iCs/>
          <w:color w:val="auto"/>
          <w:sz w:val="23"/>
          <w:szCs w:val="23"/>
        </w:rPr>
        <w:t xml:space="preserve">Den økonomiske modellen </w:t>
      </w:r>
    </w:p>
    <w:p w:rsidR="00FE4E82" w:rsidRPr="00FE4E82" w:rsidRDefault="00FE4E82" w:rsidP="00FE4E82">
      <w:pPr>
        <w:pStyle w:val="Default"/>
        <w:rPr>
          <w:rFonts w:ascii="Times New Roman" w:hAnsi="Times New Roman" w:cs="Times New Roman"/>
          <w:color w:val="auto"/>
          <w:sz w:val="23"/>
          <w:szCs w:val="23"/>
        </w:rPr>
      </w:pPr>
      <w:r w:rsidRPr="00FE4E82">
        <w:rPr>
          <w:rFonts w:ascii="Times New Roman" w:hAnsi="Times New Roman" w:cs="Times New Roman"/>
          <w:color w:val="auto"/>
          <w:sz w:val="23"/>
          <w:szCs w:val="23"/>
        </w:rPr>
        <w:t xml:space="preserve">Kostnadene som må dekkes vil variere mellom spesialitetene. Enkelte spesialiteter er utstyrsintensive og krever mye hjelpersonell, andre spesialiteter har et mindre krav til utstyr og hjelpepersonell. Kostnadene vil imidlertid være kjent i forkant og kan tallfestes i avtalen som inngås mellom HF og avtalespesialist, se «Mal for avtale mellom HF og avtalespesialist». HF-et vil samtidig kjenne lønnskostnadene til LIS. Det som er ukjent er hvor mye refusjoner og egenandeler LIS trekker inn i avtalepraksis. </w:t>
      </w:r>
    </w:p>
    <w:p w:rsidR="00FE4E82" w:rsidRPr="00FE4E82" w:rsidRDefault="00FE4E82" w:rsidP="00FE4E82">
      <w:pPr>
        <w:pStyle w:val="Default"/>
        <w:rPr>
          <w:rFonts w:ascii="Times New Roman" w:hAnsi="Times New Roman" w:cs="Times New Roman"/>
          <w:color w:val="auto"/>
          <w:sz w:val="23"/>
          <w:szCs w:val="23"/>
        </w:rPr>
      </w:pPr>
      <w:r w:rsidRPr="00FE4E82">
        <w:rPr>
          <w:rFonts w:ascii="Times New Roman" w:hAnsi="Times New Roman" w:cs="Times New Roman"/>
          <w:color w:val="auto"/>
          <w:sz w:val="23"/>
          <w:szCs w:val="23"/>
        </w:rPr>
        <w:t xml:space="preserve">Refusjoner og egenandeler som lege-i-spesialisering (LIS) trekker inn i avtalepraksis, beholdes i avtalepraksis for å dekke kostnader det er enighet om at HF-et skal dekke. </w:t>
      </w:r>
    </w:p>
    <w:p w:rsidR="00FE4E82" w:rsidRPr="00FE4E82" w:rsidRDefault="00FE4E82" w:rsidP="00FE4E82">
      <w:pPr>
        <w:pStyle w:val="Default"/>
        <w:rPr>
          <w:rFonts w:ascii="Times New Roman" w:hAnsi="Times New Roman" w:cs="Times New Roman"/>
          <w:color w:val="auto"/>
          <w:sz w:val="23"/>
          <w:szCs w:val="23"/>
        </w:rPr>
      </w:pPr>
      <w:r w:rsidRPr="00FE4E82">
        <w:rPr>
          <w:rFonts w:ascii="Times New Roman" w:hAnsi="Times New Roman" w:cs="Times New Roman"/>
          <w:color w:val="auto"/>
          <w:sz w:val="23"/>
          <w:szCs w:val="23"/>
        </w:rPr>
        <w:t xml:space="preserve">Følgende kostnader må håndteres: </w:t>
      </w:r>
    </w:p>
    <w:p w:rsidR="00FE4E82" w:rsidRPr="00FE4E82" w:rsidRDefault="00FE4E82" w:rsidP="00FE4E82">
      <w:pPr>
        <w:pStyle w:val="Default"/>
        <w:rPr>
          <w:rFonts w:ascii="Times New Roman" w:hAnsi="Times New Roman" w:cs="Times New Roman"/>
          <w:color w:val="auto"/>
          <w:sz w:val="23"/>
          <w:szCs w:val="23"/>
        </w:rPr>
      </w:pPr>
    </w:p>
    <w:p w:rsidR="00FE4E82" w:rsidRPr="00FE4E82" w:rsidRDefault="00FE4E82" w:rsidP="00FE4E82">
      <w:pPr>
        <w:pStyle w:val="Default"/>
        <w:rPr>
          <w:rFonts w:ascii="Times New Roman" w:hAnsi="Times New Roman" w:cs="Times New Roman"/>
          <w:color w:val="auto"/>
          <w:sz w:val="23"/>
          <w:szCs w:val="23"/>
        </w:rPr>
      </w:pPr>
      <w:r w:rsidRPr="00FE4E82">
        <w:rPr>
          <w:rFonts w:ascii="Times New Roman" w:hAnsi="Times New Roman" w:cs="Times New Roman"/>
          <w:i/>
          <w:iCs/>
          <w:color w:val="auto"/>
          <w:sz w:val="23"/>
          <w:szCs w:val="23"/>
        </w:rPr>
        <w:t xml:space="preserve">Driftskostnader </w:t>
      </w:r>
    </w:p>
    <w:p w:rsidR="00FE4E82" w:rsidRPr="00FE4E82" w:rsidRDefault="00FE4E82" w:rsidP="00FE4E82">
      <w:pPr>
        <w:pStyle w:val="Default"/>
        <w:rPr>
          <w:rFonts w:ascii="Times New Roman" w:hAnsi="Times New Roman" w:cs="Times New Roman"/>
          <w:color w:val="auto"/>
          <w:sz w:val="23"/>
          <w:szCs w:val="23"/>
        </w:rPr>
      </w:pPr>
      <w:r w:rsidRPr="00FE4E82">
        <w:rPr>
          <w:rFonts w:ascii="Times New Roman" w:hAnsi="Times New Roman" w:cs="Times New Roman"/>
          <w:color w:val="auto"/>
          <w:sz w:val="23"/>
          <w:szCs w:val="23"/>
        </w:rPr>
        <w:t xml:space="preserve">Avtalespesialistens økning i kostander som følger av at det skal være LIS i praksis, må dekkes. Dette er kostnader som påløper hele året, også når vedkommende ikke har LIS i praksis. Det vil dreie seg om kostnader knyttet til areal, utsyr, ansatte, lisenser etc. Det vil variere mellom spesialitetene om det er behov for ekstra hjelpepersonell for å ha LIS i avtalepraksis. </w:t>
      </w:r>
    </w:p>
    <w:p w:rsidR="00FE4E82" w:rsidRPr="00FE4E82" w:rsidRDefault="00FE4E82" w:rsidP="00FE4E82">
      <w:pPr>
        <w:pStyle w:val="Default"/>
        <w:rPr>
          <w:rFonts w:ascii="Times New Roman" w:hAnsi="Times New Roman" w:cs="Times New Roman"/>
          <w:color w:val="auto"/>
          <w:sz w:val="23"/>
          <w:szCs w:val="23"/>
        </w:rPr>
      </w:pPr>
    </w:p>
    <w:p w:rsidR="00FE4E82" w:rsidRPr="00FE4E82" w:rsidRDefault="00FE4E82" w:rsidP="00FE4E82">
      <w:pPr>
        <w:pStyle w:val="Default"/>
        <w:rPr>
          <w:rFonts w:ascii="Times New Roman" w:hAnsi="Times New Roman" w:cs="Times New Roman"/>
          <w:color w:val="auto"/>
          <w:sz w:val="23"/>
          <w:szCs w:val="23"/>
        </w:rPr>
      </w:pPr>
      <w:r w:rsidRPr="00FE4E82">
        <w:rPr>
          <w:rFonts w:ascii="Times New Roman" w:hAnsi="Times New Roman" w:cs="Times New Roman"/>
          <w:i/>
          <w:iCs/>
          <w:color w:val="auto"/>
          <w:sz w:val="23"/>
          <w:szCs w:val="23"/>
        </w:rPr>
        <w:t xml:space="preserve">Investeringskostnader </w:t>
      </w:r>
    </w:p>
    <w:p w:rsidR="00FE4E82" w:rsidRPr="00FE4E82" w:rsidRDefault="00FE4E82" w:rsidP="00FE4E82">
      <w:pPr>
        <w:pStyle w:val="Default"/>
        <w:rPr>
          <w:rFonts w:ascii="Times New Roman" w:hAnsi="Times New Roman" w:cs="Times New Roman"/>
          <w:color w:val="auto"/>
          <w:sz w:val="23"/>
          <w:szCs w:val="23"/>
        </w:rPr>
      </w:pPr>
      <w:r w:rsidRPr="00FE4E82">
        <w:rPr>
          <w:rFonts w:ascii="Times New Roman" w:hAnsi="Times New Roman" w:cs="Times New Roman"/>
          <w:color w:val="auto"/>
          <w:sz w:val="23"/>
          <w:szCs w:val="23"/>
        </w:rPr>
        <w:t xml:space="preserve">Behovet for tunge utstyrsinvesteringer for å få etablert LIS i en avtalepraksis vil variere </w:t>
      </w:r>
    </w:p>
    <w:p w:rsidR="00FE4E82" w:rsidRPr="00FE4E82" w:rsidRDefault="00FE4E82" w:rsidP="00FE4E82">
      <w:pPr>
        <w:pStyle w:val="Default"/>
        <w:rPr>
          <w:rFonts w:ascii="Times New Roman" w:hAnsi="Times New Roman" w:cs="Times New Roman"/>
          <w:color w:val="auto"/>
          <w:sz w:val="23"/>
          <w:szCs w:val="23"/>
        </w:rPr>
      </w:pPr>
      <w:r w:rsidRPr="00FE4E82">
        <w:rPr>
          <w:rFonts w:ascii="Times New Roman" w:hAnsi="Times New Roman" w:cs="Times New Roman"/>
          <w:color w:val="auto"/>
          <w:sz w:val="23"/>
          <w:szCs w:val="23"/>
        </w:rPr>
        <w:t xml:space="preserve">spesialitetene imellom, og det vil også variere mellom solopraksiser og gruppepraksiser. </w:t>
      </w:r>
    </w:p>
    <w:p w:rsidR="00FE4E82" w:rsidRPr="00FE4E82" w:rsidRDefault="00FE4E82" w:rsidP="00FE4E82">
      <w:pPr>
        <w:pStyle w:val="Default"/>
        <w:rPr>
          <w:rFonts w:ascii="Times New Roman" w:hAnsi="Times New Roman" w:cs="Times New Roman"/>
          <w:color w:val="auto"/>
          <w:sz w:val="23"/>
          <w:szCs w:val="23"/>
        </w:rPr>
      </w:pPr>
      <w:r w:rsidRPr="00FE4E82">
        <w:rPr>
          <w:rFonts w:ascii="Times New Roman" w:hAnsi="Times New Roman" w:cs="Times New Roman"/>
          <w:color w:val="auto"/>
          <w:sz w:val="23"/>
          <w:szCs w:val="23"/>
        </w:rPr>
        <w:t xml:space="preserve">Kostnader til utstyr knyttet til LIS må dekkes av HF. Hvordan dette rent praktisk gjøres, vil kunne variere: </w:t>
      </w:r>
    </w:p>
    <w:p w:rsidR="00FE4E82" w:rsidRPr="00FE4E82" w:rsidRDefault="00FE4E82" w:rsidP="00FE4E82">
      <w:pPr>
        <w:pStyle w:val="Default"/>
        <w:spacing w:after="25"/>
        <w:ind w:left="720"/>
        <w:rPr>
          <w:rFonts w:ascii="Times New Roman" w:hAnsi="Times New Roman" w:cs="Times New Roman"/>
          <w:color w:val="auto"/>
          <w:sz w:val="23"/>
          <w:szCs w:val="23"/>
        </w:rPr>
      </w:pPr>
    </w:p>
    <w:p w:rsidR="00FE4E82" w:rsidRPr="00FE4E82" w:rsidRDefault="00FE4E82" w:rsidP="00FE4E82">
      <w:pPr>
        <w:pStyle w:val="Default"/>
        <w:numPr>
          <w:ilvl w:val="0"/>
          <w:numId w:val="5"/>
        </w:numPr>
        <w:spacing w:after="25"/>
        <w:rPr>
          <w:rFonts w:ascii="Times New Roman" w:hAnsi="Times New Roman" w:cs="Times New Roman"/>
          <w:color w:val="auto"/>
          <w:sz w:val="23"/>
          <w:szCs w:val="23"/>
        </w:rPr>
      </w:pPr>
      <w:r w:rsidRPr="00FE4E82">
        <w:rPr>
          <w:rFonts w:ascii="Times New Roman" w:hAnsi="Times New Roman" w:cs="Times New Roman"/>
          <w:i/>
          <w:iCs/>
          <w:color w:val="auto"/>
          <w:sz w:val="23"/>
          <w:szCs w:val="23"/>
        </w:rPr>
        <w:t xml:space="preserve">Leasing av utstyr. </w:t>
      </w:r>
      <w:r w:rsidRPr="00FE4E82">
        <w:rPr>
          <w:rFonts w:ascii="Times New Roman" w:hAnsi="Times New Roman" w:cs="Times New Roman"/>
          <w:color w:val="auto"/>
          <w:sz w:val="23"/>
          <w:szCs w:val="23"/>
        </w:rPr>
        <w:t xml:space="preserve">Det kan være mest </w:t>
      </w:r>
      <w:proofErr w:type="spellStart"/>
      <w:r w:rsidRPr="00FE4E82">
        <w:rPr>
          <w:rFonts w:ascii="Times New Roman" w:hAnsi="Times New Roman" w:cs="Times New Roman"/>
          <w:color w:val="auto"/>
          <w:sz w:val="23"/>
          <w:szCs w:val="23"/>
        </w:rPr>
        <w:t>formålstjenelig</w:t>
      </w:r>
      <w:proofErr w:type="spellEnd"/>
      <w:r w:rsidRPr="00FE4E82">
        <w:rPr>
          <w:rFonts w:ascii="Times New Roman" w:hAnsi="Times New Roman" w:cs="Times New Roman"/>
          <w:color w:val="auto"/>
          <w:sz w:val="23"/>
          <w:szCs w:val="23"/>
        </w:rPr>
        <w:t xml:space="preserve"> at det er avtalespesialisten som leaser utstyr, da det vil være vedkommende som rent praktisk vil håndtere avtalen. </w:t>
      </w:r>
    </w:p>
    <w:p w:rsidR="00FE4E82" w:rsidRPr="00FE4E82" w:rsidRDefault="00FE4E82" w:rsidP="00FE4E82">
      <w:pPr>
        <w:pStyle w:val="Default"/>
        <w:numPr>
          <w:ilvl w:val="0"/>
          <w:numId w:val="5"/>
        </w:numPr>
        <w:spacing w:after="25"/>
        <w:rPr>
          <w:rFonts w:ascii="Times New Roman" w:hAnsi="Times New Roman" w:cs="Times New Roman"/>
          <w:color w:val="auto"/>
          <w:sz w:val="23"/>
          <w:szCs w:val="23"/>
        </w:rPr>
      </w:pPr>
      <w:r w:rsidRPr="00FE4E82">
        <w:rPr>
          <w:rFonts w:ascii="Times New Roman" w:hAnsi="Times New Roman" w:cs="Times New Roman"/>
          <w:i/>
          <w:iCs/>
          <w:color w:val="auto"/>
          <w:sz w:val="23"/>
          <w:szCs w:val="23"/>
        </w:rPr>
        <w:t>Avtalespesialisten investerer</w:t>
      </w:r>
      <w:r w:rsidRPr="00FE4E82">
        <w:rPr>
          <w:rFonts w:ascii="Times New Roman" w:hAnsi="Times New Roman" w:cs="Times New Roman"/>
          <w:color w:val="auto"/>
          <w:sz w:val="23"/>
          <w:szCs w:val="23"/>
        </w:rPr>
        <w:t xml:space="preserve">. Partene blir enige om en egnet nedskrivningsperiode og hvilket beløp som skal dekkes per år. </w:t>
      </w:r>
    </w:p>
    <w:p w:rsidR="00FE4E82" w:rsidRPr="00FE4E82" w:rsidRDefault="00FE4E82" w:rsidP="00FE4E82">
      <w:pPr>
        <w:pStyle w:val="Default"/>
        <w:numPr>
          <w:ilvl w:val="0"/>
          <w:numId w:val="5"/>
        </w:numPr>
        <w:rPr>
          <w:rFonts w:ascii="Times New Roman" w:hAnsi="Times New Roman" w:cs="Times New Roman"/>
          <w:color w:val="auto"/>
          <w:sz w:val="23"/>
          <w:szCs w:val="23"/>
        </w:rPr>
      </w:pPr>
      <w:r w:rsidRPr="00FE4E82">
        <w:rPr>
          <w:rFonts w:ascii="Times New Roman" w:hAnsi="Times New Roman" w:cs="Times New Roman"/>
          <w:i/>
          <w:iCs/>
          <w:color w:val="auto"/>
          <w:sz w:val="23"/>
          <w:szCs w:val="23"/>
        </w:rPr>
        <w:t xml:space="preserve">Etableringstilskudd. </w:t>
      </w:r>
      <w:r w:rsidRPr="00FE4E82">
        <w:rPr>
          <w:rFonts w:ascii="Times New Roman" w:hAnsi="Times New Roman" w:cs="Times New Roman"/>
          <w:color w:val="auto"/>
          <w:sz w:val="23"/>
          <w:szCs w:val="23"/>
        </w:rPr>
        <w:t xml:space="preserve">Avtalespesialisten får et eget tilskudd som skal dekke utgifter ved etablering av LIS i avtalepraksis. </w:t>
      </w:r>
    </w:p>
    <w:p w:rsidR="00FE4E82" w:rsidRPr="00FE4E82" w:rsidRDefault="00FE4E82" w:rsidP="00FE4E82">
      <w:pPr>
        <w:pStyle w:val="Default"/>
        <w:rPr>
          <w:rFonts w:ascii="Times New Roman" w:hAnsi="Times New Roman" w:cs="Times New Roman"/>
          <w:color w:val="auto"/>
          <w:sz w:val="23"/>
          <w:szCs w:val="23"/>
        </w:rPr>
      </w:pPr>
    </w:p>
    <w:p w:rsidR="00FE4E82" w:rsidRPr="00FE4E82" w:rsidRDefault="00FE4E82" w:rsidP="00FE4E82">
      <w:pPr>
        <w:pStyle w:val="Default"/>
        <w:rPr>
          <w:rFonts w:ascii="Times New Roman" w:hAnsi="Times New Roman" w:cs="Times New Roman"/>
          <w:color w:val="auto"/>
          <w:sz w:val="23"/>
          <w:szCs w:val="23"/>
        </w:rPr>
      </w:pPr>
      <w:r w:rsidRPr="00FE4E82">
        <w:rPr>
          <w:rFonts w:ascii="Times New Roman" w:hAnsi="Times New Roman" w:cs="Times New Roman"/>
          <w:color w:val="auto"/>
          <w:sz w:val="23"/>
          <w:szCs w:val="23"/>
        </w:rPr>
        <w:t xml:space="preserve">Hvilken ordning som velges for å dekke utstyrskostnader avtales lokalt. HF og avtalespesialist blir enige om dette ved inngåelse av avtalen. </w:t>
      </w:r>
    </w:p>
    <w:p w:rsidR="00FE4E82" w:rsidRPr="00FE4E82" w:rsidRDefault="00FE4E82" w:rsidP="00FE4E82">
      <w:pPr>
        <w:pStyle w:val="Default"/>
        <w:rPr>
          <w:rFonts w:ascii="Times New Roman" w:hAnsi="Times New Roman" w:cs="Times New Roman"/>
          <w:color w:val="auto"/>
          <w:sz w:val="23"/>
          <w:szCs w:val="23"/>
        </w:rPr>
      </w:pPr>
    </w:p>
    <w:p w:rsidR="00FE4E82" w:rsidRPr="00FE4E82" w:rsidRDefault="00FE4E82" w:rsidP="00FE4E82">
      <w:pPr>
        <w:pStyle w:val="Default"/>
        <w:rPr>
          <w:rFonts w:ascii="Times New Roman" w:hAnsi="Times New Roman" w:cs="Times New Roman"/>
          <w:b/>
          <w:bCs/>
          <w:i/>
          <w:iCs/>
          <w:color w:val="auto"/>
          <w:sz w:val="23"/>
          <w:szCs w:val="23"/>
        </w:rPr>
      </w:pPr>
    </w:p>
    <w:p w:rsidR="00FE4E82" w:rsidRPr="00FE4E82" w:rsidRDefault="00FE4E82" w:rsidP="00FE4E82">
      <w:pPr>
        <w:pStyle w:val="Default"/>
        <w:rPr>
          <w:rFonts w:ascii="Times New Roman" w:hAnsi="Times New Roman" w:cs="Times New Roman"/>
          <w:color w:val="auto"/>
          <w:sz w:val="23"/>
          <w:szCs w:val="23"/>
        </w:rPr>
      </w:pPr>
      <w:r w:rsidRPr="00FE4E82">
        <w:rPr>
          <w:rFonts w:ascii="Times New Roman" w:hAnsi="Times New Roman" w:cs="Times New Roman"/>
          <w:b/>
          <w:bCs/>
          <w:i/>
          <w:iCs/>
          <w:color w:val="auto"/>
          <w:sz w:val="23"/>
          <w:szCs w:val="23"/>
        </w:rPr>
        <w:t xml:space="preserve">LIS deltakelse i vakt og ev. kompensasjon </w:t>
      </w:r>
    </w:p>
    <w:p w:rsidR="00FE4E82" w:rsidRPr="00FE4E82" w:rsidRDefault="00FE4E82" w:rsidP="00FE4E82">
      <w:pPr>
        <w:pStyle w:val="Default"/>
        <w:rPr>
          <w:rFonts w:ascii="Times New Roman" w:hAnsi="Times New Roman" w:cs="Times New Roman"/>
          <w:color w:val="auto"/>
          <w:sz w:val="23"/>
          <w:szCs w:val="23"/>
        </w:rPr>
      </w:pPr>
      <w:r w:rsidRPr="00FE4E82">
        <w:rPr>
          <w:rFonts w:ascii="Times New Roman" w:hAnsi="Times New Roman" w:cs="Times New Roman"/>
          <w:color w:val="auto"/>
          <w:sz w:val="23"/>
          <w:szCs w:val="23"/>
        </w:rPr>
        <w:t xml:space="preserve">For å sikre kontinuitet i avtalepraksis og hensyn til for eksempel reisevei, kan det være ønskelig at LIS ikke deltar i vaktturnus. Det vil samtidig være vanskelig å legge til grunn at når LIS er i avtalepraksis og ikke deltar i vakt, skal vedkommende redusere sin inntekt med opp mot 40 %. På </w:t>
      </w:r>
      <w:r w:rsidRPr="00FE4E82">
        <w:rPr>
          <w:rFonts w:ascii="Times New Roman" w:hAnsi="Times New Roman" w:cs="Times New Roman"/>
          <w:color w:val="auto"/>
          <w:sz w:val="23"/>
          <w:szCs w:val="23"/>
        </w:rPr>
        <w:lastRenderedPageBreak/>
        <w:t xml:space="preserve">den andre siden vil særlig mindre sykehus kunne være avhengig av at LIS faktisk inngår i vaktteamet for å dekke vaktturnusen. </w:t>
      </w:r>
    </w:p>
    <w:p w:rsidR="00FE4E82" w:rsidRPr="00FE4E82" w:rsidRDefault="00FE4E82" w:rsidP="00FE4E82">
      <w:pPr>
        <w:pStyle w:val="Default"/>
        <w:numPr>
          <w:ilvl w:val="0"/>
          <w:numId w:val="5"/>
        </w:numPr>
        <w:spacing w:after="25"/>
        <w:rPr>
          <w:rFonts w:ascii="Times New Roman" w:hAnsi="Times New Roman" w:cs="Times New Roman"/>
          <w:color w:val="auto"/>
          <w:sz w:val="23"/>
          <w:szCs w:val="23"/>
        </w:rPr>
      </w:pPr>
      <w:r w:rsidRPr="00FE4E82">
        <w:rPr>
          <w:rFonts w:ascii="Times New Roman" w:hAnsi="Times New Roman" w:cs="Times New Roman"/>
          <w:color w:val="auto"/>
          <w:sz w:val="23"/>
          <w:szCs w:val="23"/>
        </w:rPr>
        <w:t xml:space="preserve">Det legges til grunn at gjeldende regelverk og tariffavtaler følges. </w:t>
      </w:r>
    </w:p>
    <w:p w:rsidR="00FE4E82" w:rsidRPr="00FE4E82" w:rsidRDefault="00FE4E82" w:rsidP="00FE4E82">
      <w:pPr>
        <w:pStyle w:val="Default"/>
        <w:numPr>
          <w:ilvl w:val="0"/>
          <w:numId w:val="5"/>
        </w:numPr>
        <w:spacing w:after="25"/>
        <w:rPr>
          <w:rFonts w:ascii="Times New Roman" w:hAnsi="Times New Roman" w:cs="Times New Roman"/>
          <w:color w:val="auto"/>
          <w:sz w:val="23"/>
          <w:szCs w:val="23"/>
        </w:rPr>
      </w:pPr>
      <w:r w:rsidRPr="00FE4E82">
        <w:rPr>
          <w:rFonts w:ascii="Times New Roman" w:hAnsi="Times New Roman" w:cs="Times New Roman"/>
          <w:color w:val="auto"/>
          <w:sz w:val="23"/>
          <w:szCs w:val="23"/>
        </w:rPr>
        <w:t xml:space="preserve">Deltakelse i vaktordning må avklares før avtale inngås. </w:t>
      </w:r>
    </w:p>
    <w:p w:rsidR="00FE4E82" w:rsidRPr="00FE4E82" w:rsidRDefault="00FE4E82" w:rsidP="00FE4E82">
      <w:pPr>
        <w:pStyle w:val="Default"/>
        <w:numPr>
          <w:ilvl w:val="0"/>
          <w:numId w:val="5"/>
        </w:numPr>
        <w:rPr>
          <w:rFonts w:ascii="Times New Roman" w:hAnsi="Times New Roman" w:cs="Times New Roman"/>
          <w:color w:val="auto"/>
          <w:sz w:val="23"/>
          <w:szCs w:val="23"/>
        </w:rPr>
      </w:pPr>
      <w:r w:rsidRPr="00FE4E82">
        <w:rPr>
          <w:rFonts w:ascii="Times New Roman" w:hAnsi="Times New Roman" w:cs="Times New Roman"/>
          <w:color w:val="auto"/>
          <w:sz w:val="23"/>
          <w:szCs w:val="23"/>
        </w:rPr>
        <w:t xml:space="preserve">Det vil eventuelt kunne avtales lokale løsninger i avtalene som inngås mellom HF og LIS. </w:t>
      </w:r>
    </w:p>
    <w:p w:rsidR="00FE4E82" w:rsidRPr="00FE4E82" w:rsidRDefault="00FE4E82" w:rsidP="00FE4E82">
      <w:pPr>
        <w:pStyle w:val="Default"/>
        <w:rPr>
          <w:rFonts w:ascii="Times New Roman" w:hAnsi="Times New Roman" w:cs="Times New Roman"/>
          <w:color w:val="auto"/>
          <w:sz w:val="23"/>
          <w:szCs w:val="23"/>
        </w:rPr>
      </w:pPr>
    </w:p>
    <w:p w:rsidR="00FE4E82" w:rsidRPr="00FE4E82" w:rsidRDefault="00FE4E82" w:rsidP="00FE4E82">
      <w:pPr>
        <w:pStyle w:val="Default"/>
        <w:rPr>
          <w:rFonts w:ascii="Times New Roman" w:hAnsi="Times New Roman" w:cs="Times New Roman"/>
          <w:color w:val="auto"/>
          <w:sz w:val="23"/>
          <w:szCs w:val="23"/>
        </w:rPr>
      </w:pPr>
      <w:r w:rsidRPr="00FE4E82">
        <w:rPr>
          <w:rFonts w:ascii="Times New Roman" w:hAnsi="Times New Roman" w:cs="Times New Roman"/>
          <w:b/>
          <w:bCs/>
          <w:i/>
          <w:iCs/>
          <w:color w:val="auto"/>
          <w:sz w:val="23"/>
          <w:szCs w:val="23"/>
        </w:rPr>
        <w:t xml:space="preserve">Årlig sluttoppgjør </w:t>
      </w:r>
    </w:p>
    <w:p w:rsidR="00FE4E82" w:rsidRDefault="00FE4E82" w:rsidP="00FE4E82">
      <w:pPr>
        <w:pStyle w:val="Default"/>
        <w:rPr>
          <w:rFonts w:ascii="Times New Roman" w:hAnsi="Times New Roman" w:cs="Times New Roman"/>
          <w:color w:val="auto"/>
          <w:sz w:val="23"/>
          <w:szCs w:val="23"/>
        </w:rPr>
      </w:pPr>
      <w:r w:rsidRPr="00FE4E82">
        <w:rPr>
          <w:rFonts w:ascii="Times New Roman" w:hAnsi="Times New Roman" w:cs="Times New Roman"/>
          <w:color w:val="auto"/>
          <w:sz w:val="23"/>
          <w:szCs w:val="23"/>
        </w:rPr>
        <w:t xml:space="preserve">Det gjennomføres et årlig sluttoppgjør mellom HF og avtalespesialist der man får kontrollert at avtalespesialistene får dekket de avtalte kostnadene (driftskostnader og investeringskostnader), og der det også ses på hvordan inntektssiden har utviklet seg. </w:t>
      </w:r>
    </w:p>
    <w:p w:rsidR="00FE4E82" w:rsidRPr="00FE4E82" w:rsidRDefault="00FE4E82" w:rsidP="00FE4E82">
      <w:pPr>
        <w:pStyle w:val="Default"/>
        <w:rPr>
          <w:rFonts w:ascii="Times New Roman" w:hAnsi="Times New Roman" w:cs="Times New Roman"/>
          <w:color w:val="auto"/>
          <w:sz w:val="23"/>
          <w:szCs w:val="23"/>
        </w:rPr>
      </w:pPr>
    </w:p>
    <w:p w:rsidR="007B1E23" w:rsidRPr="00FE4E82" w:rsidRDefault="00FE4E82" w:rsidP="00FE4E82">
      <w:pPr>
        <w:spacing w:line="240" w:lineRule="auto"/>
        <w:rPr>
          <w:rFonts w:ascii="Times New Roman" w:hAnsi="Times New Roman" w:cs="Times New Roman"/>
        </w:rPr>
      </w:pPr>
      <w:r w:rsidRPr="00FE4E82">
        <w:rPr>
          <w:rFonts w:ascii="Times New Roman" w:hAnsi="Times New Roman" w:cs="Times New Roman"/>
          <w:sz w:val="23"/>
          <w:szCs w:val="23"/>
        </w:rPr>
        <w:t>Skulle sluttoppgjøret avdekke at avtalespesialisten ikke får dekket sine avtalte kostnadene, må det overføres ytterligere midler fra HF til avtalespesialist. Har LIS i avtalepraksis trukket inn mer i egenandeler og refusjoner enn de avtalefestede kostnadene, overføres overskytende beløp fra avtalespesialist til HF.</w:t>
      </w:r>
    </w:p>
    <w:sectPr w:rsidR="007B1E23" w:rsidRPr="00FE4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7C1C"/>
    <w:multiLevelType w:val="hybridMultilevel"/>
    <w:tmpl w:val="39F853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DD2132D"/>
    <w:multiLevelType w:val="hybridMultilevel"/>
    <w:tmpl w:val="5E30E934"/>
    <w:lvl w:ilvl="0" w:tplc="9EC43444">
      <w:numFmt w:val="bullet"/>
      <w:lvlText w:val=""/>
      <w:lvlJc w:val="left"/>
      <w:pPr>
        <w:ind w:left="720" w:hanging="360"/>
      </w:pPr>
      <w:rPr>
        <w:rFonts w:ascii="Cambria" w:eastAsiaTheme="minorHAnsi" w:hAnsi="Cambria" w:cs="Cambr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7291B40"/>
    <w:multiLevelType w:val="hybridMultilevel"/>
    <w:tmpl w:val="28B4CE2E"/>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nsid w:val="679B6D85"/>
    <w:multiLevelType w:val="hybridMultilevel"/>
    <w:tmpl w:val="CDD89764"/>
    <w:lvl w:ilvl="0" w:tplc="9EC43444">
      <w:numFmt w:val="bullet"/>
      <w:lvlText w:val=""/>
      <w:lvlJc w:val="left"/>
      <w:pPr>
        <w:ind w:left="720" w:hanging="360"/>
      </w:pPr>
      <w:rPr>
        <w:rFonts w:ascii="Cambria" w:eastAsiaTheme="minorHAnsi" w:hAnsi="Cambria" w:cs="Cambr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27009F4"/>
    <w:multiLevelType w:val="hybridMultilevel"/>
    <w:tmpl w:val="12522A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B48504E"/>
    <w:multiLevelType w:val="hybridMultilevel"/>
    <w:tmpl w:val="262A6F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82"/>
    <w:rsid w:val="002F10A1"/>
    <w:rsid w:val="00B0185E"/>
    <w:rsid w:val="00B33A49"/>
    <w:rsid w:val="00E60B38"/>
    <w:rsid w:val="00FE4E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FE4E8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FE4E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3248</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Næsheim</dc:creator>
  <cp:lastModifiedBy>Siri Næsheim</cp:lastModifiedBy>
  <cp:revision>2</cp:revision>
  <dcterms:created xsi:type="dcterms:W3CDTF">2019-03-14T12:16:00Z</dcterms:created>
  <dcterms:modified xsi:type="dcterms:W3CDTF">2019-03-14T12:16:00Z</dcterms:modified>
</cp:coreProperties>
</file>