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D4" w:rsidRPr="00D73799" w:rsidRDefault="004A07D4" w:rsidP="004A07D4">
      <w:pPr>
        <w:outlineLvl w:val="0"/>
        <w:rPr>
          <w:b/>
          <w:sz w:val="28"/>
          <w:szCs w:val="28"/>
        </w:rPr>
      </w:pPr>
      <w:r>
        <w:rPr>
          <w:b/>
          <w:sz w:val="28"/>
          <w:szCs w:val="28"/>
        </w:rPr>
        <w:t xml:space="preserve">Referat fra </w:t>
      </w:r>
      <w:r w:rsidRPr="00D73799">
        <w:rPr>
          <w:b/>
          <w:sz w:val="28"/>
          <w:szCs w:val="28"/>
        </w:rPr>
        <w:t xml:space="preserve">Avdelingsoverlegemøtet </w:t>
      </w:r>
      <w:r>
        <w:rPr>
          <w:b/>
          <w:sz w:val="28"/>
          <w:szCs w:val="28"/>
        </w:rPr>
        <w:t>i NBF</w:t>
      </w:r>
    </w:p>
    <w:p w:rsidR="004A07D4" w:rsidRDefault="004A07D4" w:rsidP="004A07D4"/>
    <w:p w:rsidR="004A07D4" w:rsidRDefault="004A07D4" w:rsidP="004A07D4">
      <w:pPr>
        <w:outlineLvl w:val="0"/>
      </w:pPr>
      <w:r w:rsidRPr="005D7397">
        <w:rPr>
          <w:b/>
        </w:rPr>
        <w:t xml:space="preserve">Sted: </w:t>
      </w:r>
      <w:r w:rsidR="0015138E" w:rsidRPr="0015138E">
        <w:t>F</w:t>
      </w:r>
      <w:r w:rsidR="005577C8">
        <w:t>instuen</w:t>
      </w:r>
      <w:r w:rsidR="0015138E" w:rsidRPr="0015138E">
        <w:t>, Bikuben</w:t>
      </w:r>
      <w:r w:rsidR="0015138E">
        <w:t>, Haukeland, Bergen</w:t>
      </w:r>
    </w:p>
    <w:p w:rsidR="004A07D4" w:rsidRDefault="004A07D4" w:rsidP="004A07D4">
      <w:r w:rsidRPr="005D7397">
        <w:rPr>
          <w:b/>
        </w:rPr>
        <w:t>Tid:</w:t>
      </w:r>
      <w:r>
        <w:t xml:space="preserve"> </w:t>
      </w:r>
      <w:r w:rsidR="0015138E">
        <w:t>17.01.17</w:t>
      </w:r>
      <w:r>
        <w:t xml:space="preserve"> klokken </w:t>
      </w:r>
      <w:r w:rsidR="0015138E">
        <w:t>11-16</w:t>
      </w:r>
    </w:p>
    <w:p w:rsidR="00741D9C" w:rsidRDefault="00741D9C" w:rsidP="004A07D4"/>
    <w:p w:rsidR="00D8459B" w:rsidRPr="00741D9C" w:rsidRDefault="004A07D4" w:rsidP="00741D9C">
      <w:pPr>
        <w:widowControl w:val="0"/>
        <w:autoSpaceDE w:val="0"/>
        <w:autoSpaceDN w:val="0"/>
        <w:adjustRightInd w:val="0"/>
        <w:rPr>
          <w:rFonts w:ascii="Helvetica Neue" w:eastAsiaTheme="minorEastAsia" w:hAnsi="Helvetica Neue" w:cs="Helvetica Neue"/>
          <w:sz w:val="26"/>
          <w:szCs w:val="26"/>
          <w:lang w:val="en-US"/>
        </w:rPr>
      </w:pPr>
      <w:r w:rsidRPr="005D7397">
        <w:rPr>
          <w:b/>
        </w:rPr>
        <w:t xml:space="preserve">Tilstede: </w:t>
      </w:r>
    </w:p>
    <w:tbl>
      <w:tblPr>
        <w:tblStyle w:val="LightShading"/>
        <w:tblW w:w="0" w:type="auto"/>
        <w:tblLook w:val="04A0"/>
      </w:tblPr>
      <w:tblGrid>
        <w:gridCol w:w="4603"/>
        <w:gridCol w:w="4603"/>
      </w:tblGrid>
      <w:tr w:rsidR="00D8459B">
        <w:trPr>
          <w:cnfStyle w:val="100000000000"/>
        </w:trPr>
        <w:tc>
          <w:tcPr>
            <w:cnfStyle w:val="001000000000"/>
            <w:tcW w:w="4603" w:type="dxa"/>
          </w:tcPr>
          <w:p w:rsidR="00D8459B" w:rsidRDefault="00D8459B" w:rsidP="00D8459B">
            <w:pPr>
              <w:outlineLvl w:val="0"/>
            </w:pPr>
            <w:r>
              <w:t>Navn</w:t>
            </w:r>
          </w:p>
        </w:tc>
        <w:tc>
          <w:tcPr>
            <w:tcW w:w="4603" w:type="dxa"/>
          </w:tcPr>
          <w:p w:rsidR="00D8459B" w:rsidRDefault="00D8459B" w:rsidP="00D8459B">
            <w:pPr>
              <w:outlineLvl w:val="0"/>
              <w:cnfStyle w:val="100000000000"/>
            </w:pPr>
            <w:r>
              <w:t>Arbeidssted/funksjon</w:t>
            </w:r>
          </w:p>
        </w:tc>
      </w:tr>
      <w:tr w:rsidR="00EF600D">
        <w:trPr>
          <w:cnfStyle w:val="000000100000"/>
        </w:trPr>
        <w:tc>
          <w:tcPr>
            <w:cnfStyle w:val="001000000000"/>
            <w:tcW w:w="4603" w:type="dxa"/>
          </w:tcPr>
          <w:p w:rsidR="00EF600D" w:rsidRDefault="00EF600D" w:rsidP="00D8459B">
            <w:pPr>
              <w:outlineLvl w:val="0"/>
            </w:pPr>
            <w:r>
              <w:t xml:space="preserve">Sverre Harbo </w:t>
            </w:r>
          </w:p>
        </w:tc>
        <w:tc>
          <w:tcPr>
            <w:tcW w:w="4603" w:type="dxa"/>
          </w:tcPr>
          <w:p w:rsidR="00EF600D" w:rsidRDefault="00EF600D" w:rsidP="00D8459B">
            <w:pPr>
              <w:outlineLvl w:val="0"/>
              <w:cnfStyle w:val="000000100000"/>
            </w:pPr>
            <w:r>
              <w:t>Helsedirektoratet</w:t>
            </w:r>
          </w:p>
        </w:tc>
      </w:tr>
      <w:tr w:rsidR="00EF600D">
        <w:tc>
          <w:tcPr>
            <w:cnfStyle w:val="001000000000"/>
            <w:tcW w:w="4603" w:type="dxa"/>
          </w:tcPr>
          <w:p w:rsidR="00EF600D" w:rsidRDefault="00EF600D" w:rsidP="00D8459B">
            <w:pPr>
              <w:outlineLvl w:val="0"/>
            </w:pPr>
            <w:r>
              <w:t>Atle Moen</w:t>
            </w:r>
          </w:p>
        </w:tc>
        <w:tc>
          <w:tcPr>
            <w:tcW w:w="4603" w:type="dxa"/>
          </w:tcPr>
          <w:p w:rsidR="00EF600D" w:rsidRDefault="00EF600D" w:rsidP="00D8459B">
            <w:pPr>
              <w:outlineLvl w:val="0"/>
              <w:cnfStyle w:val="000000000000"/>
            </w:pPr>
            <w:r>
              <w:t>OUS</w:t>
            </w:r>
          </w:p>
        </w:tc>
      </w:tr>
      <w:tr w:rsidR="00EF600D">
        <w:trPr>
          <w:cnfStyle w:val="000000100000"/>
        </w:trPr>
        <w:tc>
          <w:tcPr>
            <w:cnfStyle w:val="001000000000"/>
            <w:tcW w:w="4603" w:type="dxa"/>
          </w:tcPr>
          <w:p w:rsidR="00EF600D" w:rsidRDefault="00EF600D" w:rsidP="00D8459B">
            <w:pPr>
              <w:outlineLvl w:val="0"/>
            </w:pPr>
            <w:r>
              <w:t xml:space="preserve">Arild Rønnestad </w:t>
            </w:r>
          </w:p>
        </w:tc>
        <w:tc>
          <w:tcPr>
            <w:tcW w:w="4603" w:type="dxa"/>
          </w:tcPr>
          <w:p w:rsidR="00EF600D" w:rsidRDefault="00EF600D" w:rsidP="00D8459B">
            <w:pPr>
              <w:outlineLvl w:val="0"/>
              <w:cnfStyle w:val="000000100000"/>
            </w:pPr>
            <w:r>
              <w:t>OUS</w:t>
            </w:r>
          </w:p>
        </w:tc>
      </w:tr>
      <w:tr w:rsidR="00EF600D">
        <w:tc>
          <w:tcPr>
            <w:cnfStyle w:val="001000000000"/>
            <w:tcW w:w="4603" w:type="dxa"/>
          </w:tcPr>
          <w:p w:rsidR="00EF600D" w:rsidRDefault="00EF600D" w:rsidP="00D8459B">
            <w:pPr>
              <w:outlineLvl w:val="0"/>
            </w:pPr>
            <w:r>
              <w:t xml:space="preserve">Randi Stornes </w:t>
            </w:r>
          </w:p>
        </w:tc>
        <w:tc>
          <w:tcPr>
            <w:tcW w:w="4603" w:type="dxa"/>
          </w:tcPr>
          <w:p w:rsidR="00EF600D" w:rsidRDefault="00EF600D" w:rsidP="00D8459B">
            <w:pPr>
              <w:outlineLvl w:val="0"/>
              <w:cnfStyle w:val="000000000000"/>
            </w:pPr>
            <w:r>
              <w:t>Skien</w:t>
            </w:r>
          </w:p>
        </w:tc>
      </w:tr>
      <w:tr w:rsidR="00EF600D">
        <w:trPr>
          <w:cnfStyle w:val="000000100000"/>
        </w:trPr>
        <w:tc>
          <w:tcPr>
            <w:cnfStyle w:val="001000000000"/>
            <w:tcW w:w="4603" w:type="dxa"/>
          </w:tcPr>
          <w:p w:rsidR="00EF600D" w:rsidRDefault="00EF600D" w:rsidP="00D8459B">
            <w:pPr>
              <w:outlineLvl w:val="0"/>
            </w:pPr>
            <w:r>
              <w:t xml:space="preserve">Andreas Andreassen </w:t>
            </w:r>
          </w:p>
        </w:tc>
        <w:tc>
          <w:tcPr>
            <w:tcW w:w="4603" w:type="dxa"/>
          </w:tcPr>
          <w:p w:rsidR="00EF600D" w:rsidRDefault="00EF600D" w:rsidP="00D8459B">
            <w:pPr>
              <w:outlineLvl w:val="0"/>
              <w:cnfStyle w:val="000000100000"/>
            </w:pPr>
            <w:r>
              <w:t>Haugesund</w:t>
            </w:r>
          </w:p>
        </w:tc>
      </w:tr>
      <w:tr w:rsidR="00EF600D">
        <w:tc>
          <w:tcPr>
            <w:cnfStyle w:val="001000000000"/>
            <w:tcW w:w="4603" w:type="dxa"/>
          </w:tcPr>
          <w:p w:rsidR="00EF600D" w:rsidRDefault="00EF600D" w:rsidP="00D8459B">
            <w:pPr>
              <w:outlineLvl w:val="0"/>
            </w:pPr>
            <w:r>
              <w:t xml:space="preserve">Elisabeth Siebke </w:t>
            </w:r>
          </w:p>
        </w:tc>
        <w:tc>
          <w:tcPr>
            <w:tcW w:w="4603" w:type="dxa"/>
          </w:tcPr>
          <w:p w:rsidR="00EF600D" w:rsidRDefault="00EF600D" w:rsidP="00D8459B">
            <w:pPr>
              <w:outlineLvl w:val="0"/>
              <w:cnfStyle w:val="000000000000"/>
            </w:pPr>
            <w:r>
              <w:t>Ålesund</w:t>
            </w:r>
          </w:p>
        </w:tc>
      </w:tr>
      <w:tr w:rsidR="00EF600D">
        <w:trPr>
          <w:cnfStyle w:val="000000100000"/>
        </w:trPr>
        <w:tc>
          <w:tcPr>
            <w:cnfStyle w:val="001000000000"/>
            <w:tcW w:w="4603" w:type="dxa"/>
          </w:tcPr>
          <w:p w:rsidR="00EF600D" w:rsidRDefault="00EF600D" w:rsidP="00D8459B">
            <w:pPr>
              <w:outlineLvl w:val="0"/>
            </w:pPr>
            <w:r>
              <w:t xml:space="preserve">Kari Risnes </w:t>
            </w:r>
          </w:p>
        </w:tc>
        <w:tc>
          <w:tcPr>
            <w:tcW w:w="4603" w:type="dxa"/>
          </w:tcPr>
          <w:p w:rsidR="00EF600D" w:rsidRDefault="00EF600D" w:rsidP="003A48E9">
            <w:pPr>
              <w:outlineLvl w:val="0"/>
              <w:cnfStyle w:val="000000100000"/>
            </w:pPr>
            <w:r>
              <w:t>St Olav</w:t>
            </w:r>
          </w:p>
        </w:tc>
      </w:tr>
      <w:tr w:rsidR="00EF600D">
        <w:tc>
          <w:tcPr>
            <w:cnfStyle w:val="001000000000"/>
            <w:tcW w:w="4603" w:type="dxa"/>
          </w:tcPr>
          <w:p w:rsidR="00EF600D" w:rsidRDefault="00EF600D" w:rsidP="00D8459B">
            <w:pPr>
              <w:outlineLvl w:val="0"/>
            </w:pPr>
            <w:r>
              <w:t xml:space="preserve">Florin Vikskjold </w:t>
            </w:r>
          </w:p>
        </w:tc>
        <w:tc>
          <w:tcPr>
            <w:tcW w:w="4603" w:type="dxa"/>
          </w:tcPr>
          <w:p w:rsidR="00EF600D" w:rsidRDefault="00EF600D" w:rsidP="00D8459B">
            <w:pPr>
              <w:outlineLvl w:val="0"/>
              <w:cnfStyle w:val="000000000000"/>
            </w:pPr>
            <w:r>
              <w:t>Drammen</w:t>
            </w:r>
          </w:p>
        </w:tc>
      </w:tr>
      <w:tr w:rsidR="00EF600D">
        <w:trPr>
          <w:cnfStyle w:val="000000100000"/>
        </w:trPr>
        <w:tc>
          <w:tcPr>
            <w:cnfStyle w:val="001000000000"/>
            <w:tcW w:w="4603" w:type="dxa"/>
          </w:tcPr>
          <w:p w:rsidR="00EF600D" w:rsidRDefault="00EF600D" w:rsidP="00D8459B">
            <w:pPr>
              <w:outlineLvl w:val="0"/>
            </w:pPr>
            <w:r>
              <w:t xml:space="preserve">Magne Berget </w:t>
            </w:r>
          </w:p>
        </w:tc>
        <w:tc>
          <w:tcPr>
            <w:tcW w:w="4603" w:type="dxa"/>
          </w:tcPr>
          <w:p w:rsidR="00EF600D" w:rsidRDefault="00EF600D" w:rsidP="00D8459B">
            <w:pPr>
              <w:outlineLvl w:val="0"/>
              <w:cnfStyle w:val="000000100000"/>
            </w:pPr>
            <w:r>
              <w:t>Stavanger</w:t>
            </w:r>
          </w:p>
        </w:tc>
      </w:tr>
      <w:tr w:rsidR="00EF600D">
        <w:tc>
          <w:tcPr>
            <w:cnfStyle w:val="001000000000"/>
            <w:tcW w:w="4603" w:type="dxa"/>
          </w:tcPr>
          <w:p w:rsidR="00EF600D" w:rsidRDefault="00EF600D" w:rsidP="00D8459B">
            <w:pPr>
              <w:outlineLvl w:val="0"/>
            </w:pPr>
            <w:r>
              <w:t xml:space="preserve">Kåre Edvard Danielsen </w:t>
            </w:r>
          </w:p>
        </w:tc>
        <w:tc>
          <w:tcPr>
            <w:tcW w:w="4603" w:type="dxa"/>
          </w:tcPr>
          <w:p w:rsidR="00EF600D" w:rsidRDefault="00EF600D" w:rsidP="00D8459B">
            <w:pPr>
              <w:outlineLvl w:val="0"/>
              <w:cnfStyle w:val="000000000000"/>
            </w:pPr>
            <w:r>
              <w:t>Kristiansand</w:t>
            </w:r>
          </w:p>
        </w:tc>
      </w:tr>
      <w:tr w:rsidR="00EF600D">
        <w:trPr>
          <w:cnfStyle w:val="000000100000"/>
        </w:trPr>
        <w:tc>
          <w:tcPr>
            <w:cnfStyle w:val="001000000000"/>
            <w:tcW w:w="4603" w:type="dxa"/>
          </w:tcPr>
          <w:p w:rsidR="00EF600D" w:rsidRDefault="00EF600D" w:rsidP="00D8459B">
            <w:pPr>
              <w:outlineLvl w:val="0"/>
            </w:pPr>
            <w:r>
              <w:t xml:space="preserve">Magne Berget </w:t>
            </w:r>
          </w:p>
        </w:tc>
        <w:tc>
          <w:tcPr>
            <w:tcW w:w="4603" w:type="dxa"/>
          </w:tcPr>
          <w:p w:rsidR="00EF600D" w:rsidRDefault="00EF600D" w:rsidP="00D8459B">
            <w:pPr>
              <w:outlineLvl w:val="0"/>
              <w:cnfStyle w:val="000000100000"/>
            </w:pPr>
            <w:r>
              <w:t>Stavanger</w:t>
            </w:r>
          </w:p>
        </w:tc>
      </w:tr>
      <w:tr w:rsidR="00EF600D">
        <w:tc>
          <w:tcPr>
            <w:cnfStyle w:val="001000000000"/>
            <w:tcW w:w="4603" w:type="dxa"/>
          </w:tcPr>
          <w:p w:rsidR="00EF600D" w:rsidRDefault="00EF600D" w:rsidP="00D8459B">
            <w:pPr>
              <w:outlineLvl w:val="0"/>
            </w:pPr>
            <w:r>
              <w:t xml:space="preserve">Elisabeth Siebke </w:t>
            </w:r>
          </w:p>
        </w:tc>
        <w:tc>
          <w:tcPr>
            <w:tcW w:w="4603" w:type="dxa"/>
          </w:tcPr>
          <w:p w:rsidR="00EF600D" w:rsidRDefault="00EF600D" w:rsidP="00D8459B">
            <w:pPr>
              <w:outlineLvl w:val="0"/>
              <w:cnfStyle w:val="000000000000"/>
            </w:pPr>
            <w:r>
              <w:t>Ålesund</w:t>
            </w:r>
          </w:p>
        </w:tc>
      </w:tr>
      <w:tr w:rsidR="00EF600D">
        <w:trPr>
          <w:cnfStyle w:val="000000100000"/>
        </w:trPr>
        <w:tc>
          <w:tcPr>
            <w:cnfStyle w:val="001000000000"/>
            <w:tcW w:w="4603" w:type="dxa"/>
          </w:tcPr>
          <w:p w:rsidR="00EF600D" w:rsidRDefault="00EF600D" w:rsidP="00D8459B">
            <w:pPr>
              <w:outlineLvl w:val="0"/>
            </w:pPr>
            <w:r>
              <w:t xml:space="preserve">Ole Bjørn Kittang </w:t>
            </w:r>
          </w:p>
        </w:tc>
        <w:tc>
          <w:tcPr>
            <w:tcW w:w="4603" w:type="dxa"/>
          </w:tcPr>
          <w:p w:rsidR="00EF600D" w:rsidRDefault="00EF600D" w:rsidP="00D8459B">
            <w:pPr>
              <w:outlineLvl w:val="0"/>
              <w:cnfStyle w:val="000000100000"/>
            </w:pPr>
            <w:r>
              <w:t>Kristiansand</w:t>
            </w:r>
          </w:p>
        </w:tc>
      </w:tr>
      <w:tr w:rsidR="00EF600D">
        <w:tc>
          <w:tcPr>
            <w:cnfStyle w:val="001000000000"/>
            <w:tcW w:w="4603" w:type="dxa"/>
          </w:tcPr>
          <w:p w:rsidR="00EF600D" w:rsidRDefault="00EF600D" w:rsidP="00D8459B">
            <w:pPr>
              <w:outlineLvl w:val="0"/>
            </w:pPr>
            <w:r>
              <w:t>Terje Rootwelt</w:t>
            </w:r>
          </w:p>
        </w:tc>
        <w:tc>
          <w:tcPr>
            <w:tcW w:w="4603" w:type="dxa"/>
          </w:tcPr>
          <w:p w:rsidR="00EF600D" w:rsidRDefault="00EF600D" w:rsidP="00D8459B">
            <w:pPr>
              <w:outlineLvl w:val="0"/>
              <w:cnfStyle w:val="000000000000"/>
            </w:pPr>
            <w:r>
              <w:t>OUS</w:t>
            </w:r>
          </w:p>
        </w:tc>
      </w:tr>
      <w:tr w:rsidR="00EF600D">
        <w:trPr>
          <w:cnfStyle w:val="000000100000"/>
        </w:trPr>
        <w:tc>
          <w:tcPr>
            <w:cnfStyle w:val="001000000000"/>
            <w:tcW w:w="4603" w:type="dxa"/>
          </w:tcPr>
          <w:p w:rsidR="00EF600D" w:rsidRDefault="00EF600D" w:rsidP="00D8459B">
            <w:pPr>
              <w:outlineLvl w:val="0"/>
            </w:pPr>
            <w:r>
              <w:t xml:space="preserve">Pål Christensen </w:t>
            </w:r>
          </w:p>
        </w:tc>
        <w:tc>
          <w:tcPr>
            <w:tcW w:w="4603" w:type="dxa"/>
          </w:tcPr>
          <w:p w:rsidR="00EF600D" w:rsidRDefault="00EF600D" w:rsidP="00D8459B">
            <w:pPr>
              <w:outlineLvl w:val="0"/>
              <w:cnfStyle w:val="000000100000"/>
            </w:pPr>
            <w:r>
              <w:t>Lillehammer</w:t>
            </w:r>
          </w:p>
        </w:tc>
      </w:tr>
      <w:tr w:rsidR="00EF600D">
        <w:tc>
          <w:tcPr>
            <w:cnfStyle w:val="001000000000"/>
            <w:tcW w:w="4603" w:type="dxa"/>
          </w:tcPr>
          <w:p w:rsidR="00EF600D" w:rsidRDefault="00EF600D" w:rsidP="00D8459B">
            <w:pPr>
              <w:outlineLvl w:val="0"/>
            </w:pPr>
            <w:r>
              <w:t xml:space="preserve">Ivan Pal Valter </w:t>
            </w:r>
          </w:p>
        </w:tc>
        <w:tc>
          <w:tcPr>
            <w:tcW w:w="4603" w:type="dxa"/>
          </w:tcPr>
          <w:p w:rsidR="00EF600D" w:rsidRDefault="00EF600D" w:rsidP="00D8459B">
            <w:pPr>
              <w:outlineLvl w:val="0"/>
              <w:cnfStyle w:val="000000000000"/>
            </w:pPr>
            <w:r>
              <w:t>Hammerfest</w:t>
            </w:r>
          </w:p>
        </w:tc>
      </w:tr>
      <w:tr w:rsidR="00EF600D">
        <w:trPr>
          <w:cnfStyle w:val="000000100000"/>
        </w:trPr>
        <w:tc>
          <w:tcPr>
            <w:cnfStyle w:val="001000000000"/>
            <w:tcW w:w="4603" w:type="dxa"/>
          </w:tcPr>
          <w:p w:rsidR="00EF600D" w:rsidRDefault="00EF600D" w:rsidP="00D8459B">
            <w:pPr>
              <w:outlineLvl w:val="0"/>
            </w:pPr>
            <w:r>
              <w:t xml:space="preserve">Andreas Andreassen </w:t>
            </w:r>
          </w:p>
        </w:tc>
        <w:tc>
          <w:tcPr>
            <w:tcW w:w="4603" w:type="dxa"/>
          </w:tcPr>
          <w:p w:rsidR="00EF600D" w:rsidRDefault="00EF600D" w:rsidP="00D8459B">
            <w:pPr>
              <w:outlineLvl w:val="0"/>
              <w:cnfStyle w:val="000000100000"/>
            </w:pPr>
            <w:r>
              <w:t>Haugesund</w:t>
            </w:r>
          </w:p>
        </w:tc>
      </w:tr>
      <w:tr w:rsidR="00EF600D">
        <w:tc>
          <w:tcPr>
            <w:cnfStyle w:val="001000000000"/>
            <w:tcW w:w="4603" w:type="dxa"/>
          </w:tcPr>
          <w:p w:rsidR="00EF600D" w:rsidRDefault="00EF600D" w:rsidP="00D8459B">
            <w:pPr>
              <w:outlineLvl w:val="0"/>
            </w:pPr>
            <w:r>
              <w:t xml:space="preserve">Marcus Schmidt </w:t>
            </w:r>
          </w:p>
        </w:tc>
        <w:tc>
          <w:tcPr>
            <w:tcW w:w="4603" w:type="dxa"/>
          </w:tcPr>
          <w:p w:rsidR="00EF600D" w:rsidRDefault="00EF600D" w:rsidP="00D8459B">
            <w:pPr>
              <w:outlineLvl w:val="0"/>
              <w:cnfStyle w:val="000000000000"/>
            </w:pPr>
            <w:r>
              <w:t>Østfold</w:t>
            </w:r>
          </w:p>
        </w:tc>
      </w:tr>
      <w:tr w:rsidR="00EF600D">
        <w:trPr>
          <w:cnfStyle w:val="000000100000"/>
        </w:trPr>
        <w:tc>
          <w:tcPr>
            <w:cnfStyle w:val="001000000000"/>
            <w:tcW w:w="4603" w:type="dxa"/>
          </w:tcPr>
          <w:p w:rsidR="00EF600D" w:rsidRDefault="00EF600D" w:rsidP="00D8459B">
            <w:pPr>
              <w:outlineLvl w:val="0"/>
            </w:pPr>
            <w:r>
              <w:t xml:space="preserve">Angelique Tiarks </w:t>
            </w:r>
          </w:p>
        </w:tc>
        <w:tc>
          <w:tcPr>
            <w:tcW w:w="4603" w:type="dxa"/>
          </w:tcPr>
          <w:p w:rsidR="00EF600D" w:rsidRDefault="00EF600D" w:rsidP="00D8459B">
            <w:pPr>
              <w:outlineLvl w:val="0"/>
              <w:cnfStyle w:val="000000100000"/>
            </w:pPr>
            <w:r>
              <w:t>Levanger</w:t>
            </w:r>
          </w:p>
        </w:tc>
      </w:tr>
      <w:tr w:rsidR="00EF600D">
        <w:tc>
          <w:tcPr>
            <w:cnfStyle w:val="001000000000"/>
            <w:tcW w:w="4603" w:type="dxa"/>
          </w:tcPr>
          <w:p w:rsidR="00EF600D" w:rsidRDefault="00EF600D" w:rsidP="00D8459B">
            <w:pPr>
              <w:outlineLvl w:val="0"/>
            </w:pPr>
            <w:r>
              <w:t xml:space="preserve">Per Ivar Kaaresen </w:t>
            </w:r>
          </w:p>
        </w:tc>
        <w:tc>
          <w:tcPr>
            <w:tcW w:w="4603" w:type="dxa"/>
          </w:tcPr>
          <w:p w:rsidR="00EF600D" w:rsidRDefault="00EF600D" w:rsidP="00D8459B">
            <w:pPr>
              <w:outlineLvl w:val="0"/>
              <w:cnfStyle w:val="000000000000"/>
            </w:pPr>
            <w:r>
              <w:t>Tromsø</w:t>
            </w:r>
          </w:p>
        </w:tc>
      </w:tr>
      <w:tr w:rsidR="00EF600D">
        <w:trPr>
          <w:cnfStyle w:val="000000100000"/>
        </w:trPr>
        <w:tc>
          <w:tcPr>
            <w:cnfStyle w:val="001000000000"/>
            <w:tcW w:w="4603" w:type="dxa"/>
          </w:tcPr>
          <w:p w:rsidR="00EF600D" w:rsidRDefault="00EF600D" w:rsidP="00D8459B">
            <w:pPr>
              <w:outlineLvl w:val="0"/>
            </w:pPr>
            <w:r>
              <w:t xml:space="preserve">Britt Skadberg </w:t>
            </w:r>
          </w:p>
        </w:tc>
        <w:tc>
          <w:tcPr>
            <w:tcW w:w="4603" w:type="dxa"/>
          </w:tcPr>
          <w:p w:rsidR="00EF600D" w:rsidRDefault="00EF600D" w:rsidP="00D8459B">
            <w:pPr>
              <w:outlineLvl w:val="0"/>
              <w:cnfStyle w:val="000000100000"/>
            </w:pPr>
            <w:r>
              <w:t>Haukeland</w:t>
            </w:r>
          </w:p>
        </w:tc>
      </w:tr>
      <w:tr w:rsidR="00EF600D">
        <w:tc>
          <w:tcPr>
            <w:cnfStyle w:val="001000000000"/>
            <w:tcW w:w="4603" w:type="dxa"/>
          </w:tcPr>
          <w:p w:rsidR="00EF600D" w:rsidRDefault="00EF600D" w:rsidP="00D8459B">
            <w:pPr>
              <w:outlineLvl w:val="0"/>
            </w:pPr>
            <w:r>
              <w:t xml:space="preserve">Karin Tylleskâr </w:t>
            </w:r>
          </w:p>
        </w:tc>
        <w:tc>
          <w:tcPr>
            <w:tcW w:w="4603" w:type="dxa"/>
          </w:tcPr>
          <w:p w:rsidR="00EF600D" w:rsidRDefault="00EF600D" w:rsidP="00D8459B">
            <w:pPr>
              <w:outlineLvl w:val="0"/>
              <w:cnfStyle w:val="000000000000"/>
            </w:pPr>
            <w:r>
              <w:t>Haukeland</w:t>
            </w:r>
          </w:p>
        </w:tc>
      </w:tr>
      <w:tr w:rsidR="00EF600D">
        <w:trPr>
          <w:cnfStyle w:val="000000100000"/>
        </w:trPr>
        <w:tc>
          <w:tcPr>
            <w:cnfStyle w:val="001000000000"/>
            <w:tcW w:w="4603" w:type="dxa"/>
          </w:tcPr>
          <w:p w:rsidR="00EF600D" w:rsidRDefault="00EF600D" w:rsidP="00D8459B">
            <w:pPr>
              <w:outlineLvl w:val="0"/>
            </w:pPr>
            <w:r>
              <w:t xml:space="preserve">Erik Borge Skei </w:t>
            </w:r>
          </w:p>
        </w:tc>
        <w:tc>
          <w:tcPr>
            <w:tcW w:w="4603" w:type="dxa"/>
          </w:tcPr>
          <w:p w:rsidR="00795CB7" w:rsidRDefault="00EF600D" w:rsidP="00D8459B">
            <w:pPr>
              <w:outlineLvl w:val="0"/>
              <w:cnfStyle w:val="000000100000"/>
            </w:pPr>
            <w:r>
              <w:t>Ahus</w:t>
            </w:r>
          </w:p>
        </w:tc>
      </w:tr>
      <w:tr w:rsidR="00795CB7">
        <w:tc>
          <w:tcPr>
            <w:cnfStyle w:val="001000000000"/>
            <w:tcW w:w="4603" w:type="dxa"/>
          </w:tcPr>
          <w:p w:rsidR="00795CB7" w:rsidRDefault="005902B0" w:rsidP="00D8459B">
            <w:pPr>
              <w:outlineLvl w:val="0"/>
            </w:pPr>
            <w:r>
              <w:t>Jon Grøtta</w:t>
            </w:r>
          </w:p>
        </w:tc>
        <w:tc>
          <w:tcPr>
            <w:tcW w:w="4603" w:type="dxa"/>
          </w:tcPr>
          <w:p w:rsidR="00795CB7" w:rsidRDefault="005902B0" w:rsidP="00D8459B">
            <w:pPr>
              <w:outlineLvl w:val="0"/>
              <w:cnfStyle w:val="000000000000"/>
            </w:pPr>
            <w:r>
              <w:t>Elverum</w:t>
            </w:r>
          </w:p>
        </w:tc>
      </w:tr>
      <w:tr w:rsidR="00EF600D">
        <w:trPr>
          <w:cnfStyle w:val="000000100000"/>
        </w:trPr>
        <w:tc>
          <w:tcPr>
            <w:cnfStyle w:val="001000000000"/>
            <w:tcW w:w="4603" w:type="dxa"/>
          </w:tcPr>
          <w:p w:rsidR="00EF600D" w:rsidRDefault="00EF600D" w:rsidP="00D8459B">
            <w:pPr>
              <w:outlineLvl w:val="0"/>
            </w:pPr>
            <w:r>
              <w:t>Ingebjørg Fagerli</w:t>
            </w:r>
          </w:p>
        </w:tc>
        <w:tc>
          <w:tcPr>
            <w:tcW w:w="4603" w:type="dxa"/>
          </w:tcPr>
          <w:p w:rsidR="00EF600D" w:rsidRDefault="00EF600D" w:rsidP="00D8459B">
            <w:pPr>
              <w:outlineLvl w:val="0"/>
              <w:cnfStyle w:val="000000100000"/>
            </w:pPr>
            <w:r>
              <w:t>Leder, NBF-styret</w:t>
            </w:r>
          </w:p>
        </w:tc>
      </w:tr>
      <w:tr w:rsidR="00EF600D">
        <w:tc>
          <w:tcPr>
            <w:cnfStyle w:val="001000000000"/>
            <w:tcW w:w="4603" w:type="dxa"/>
          </w:tcPr>
          <w:p w:rsidR="00EF600D" w:rsidRDefault="00EF600D" w:rsidP="00D8459B">
            <w:pPr>
              <w:outlineLvl w:val="0"/>
            </w:pPr>
            <w:r>
              <w:t xml:space="preserve">Ketil Størdal </w:t>
            </w:r>
          </w:p>
        </w:tc>
        <w:tc>
          <w:tcPr>
            <w:tcW w:w="4603" w:type="dxa"/>
          </w:tcPr>
          <w:p w:rsidR="00EF600D" w:rsidRDefault="00EF600D" w:rsidP="00D8459B">
            <w:pPr>
              <w:outlineLvl w:val="0"/>
              <w:cnfStyle w:val="000000000000"/>
            </w:pPr>
            <w:r>
              <w:t>Nestleder, NBF-styret</w:t>
            </w:r>
          </w:p>
        </w:tc>
      </w:tr>
      <w:tr w:rsidR="00EF600D">
        <w:trPr>
          <w:cnfStyle w:val="000000100000"/>
        </w:trPr>
        <w:tc>
          <w:tcPr>
            <w:cnfStyle w:val="001000000000"/>
            <w:tcW w:w="4603" w:type="dxa"/>
          </w:tcPr>
          <w:p w:rsidR="00EF600D" w:rsidRDefault="00EF600D" w:rsidP="00D8459B">
            <w:pPr>
              <w:outlineLvl w:val="0"/>
            </w:pPr>
            <w:r>
              <w:t xml:space="preserve">Anders Bjørkhaug </w:t>
            </w:r>
          </w:p>
        </w:tc>
        <w:tc>
          <w:tcPr>
            <w:tcW w:w="4603" w:type="dxa"/>
          </w:tcPr>
          <w:p w:rsidR="00EF600D" w:rsidRDefault="00EF600D" w:rsidP="00D8459B">
            <w:pPr>
              <w:outlineLvl w:val="0"/>
              <w:cnfStyle w:val="000000100000"/>
            </w:pPr>
            <w:r>
              <w:t>Paidos-redaktør, NBF-styret/Førde</w:t>
            </w:r>
          </w:p>
        </w:tc>
      </w:tr>
      <w:tr w:rsidR="00EF600D">
        <w:trPr>
          <w:trHeight w:val="210"/>
        </w:trPr>
        <w:tc>
          <w:tcPr>
            <w:cnfStyle w:val="001000000000"/>
            <w:tcW w:w="4603" w:type="dxa"/>
          </w:tcPr>
          <w:p w:rsidR="00EF600D" w:rsidRDefault="00EF600D" w:rsidP="00D8459B">
            <w:pPr>
              <w:outlineLvl w:val="0"/>
            </w:pPr>
            <w:r>
              <w:t xml:space="preserve">Jan Magnus Aase </w:t>
            </w:r>
          </w:p>
        </w:tc>
        <w:tc>
          <w:tcPr>
            <w:tcW w:w="4603" w:type="dxa"/>
          </w:tcPr>
          <w:p w:rsidR="00EF600D" w:rsidRDefault="00EF600D" w:rsidP="00D8459B">
            <w:pPr>
              <w:outlineLvl w:val="0"/>
              <w:cnfStyle w:val="000000000000"/>
            </w:pPr>
            <w:r>
              <w:t>Møtesekretær, NBF-styret</w:t>
            </w:r>
          </w:p>
        </w:tc>
      </w:tr>
      <w:tr w:rsidR="00EF600D">
        <w:trPr>
          <w:cnfStyle w:val="000000100000"/>
        </w:trPr>
        <w:tc>
          <w:tcPr>
            <w:cnfStyle w:val="001000000000"/>
            <w:tcW w:w="4603" w:type="dxa"/>
          </w:tcPr>
          <w:p w:rsidR="00EF600D" w:rsidRDefault="00EF600D" w:rsidP="00D8459B">
            <w:pPr>
              <w:outlineLvl w:val="0"/>
            </w:pPr>
            <w:r>
              <w:t xml:space="preserve">Ida Knapstad </w:t>
            </w:r>
          </w:p>
        </w:tc>
        <w:tc>
          <w:tcPr>
            <w:tcW w:w="4603" w:type="dxa"/>
          </w:tcPr>
          <w:p w:rsidR="00EF600D" w:rsidRDefault="00EF600D" w:rsidP="00D8459B">
            <w:pPr>
              <w:outlineLvl w:val="0"/>
              <w:cnfStyle w:val="000000100000"/>
            </w:pPr>
            <w:r>
              <w:t>Ansvarlig for sosiale medier, NBF-styret</w:t>
            </w:r>
          </w:p>
        </w:tc>
      </w:tr>
      <w:tr w:rsidR="00EF600D">
        <w:tc>
          <w:tcPr>
            <w:cnfStyle w:val="001000000000"/>
            <w:tcW w:w="4603" w:type="dxa"/>
          </w:tcPr>
          <w:p w:rsidR="00EF600D" w:rsidRDefault="00EF600D" w:rsidP="00D8459B">
            <w:pPr>
              <w:outlineLvl w:val="0"/>
            </w:pPr>
            <w:r>
              <w:t>Zanira Ansari</w:t>
            </w:r>
          </w:p>
        </w:tc>
        <w:tc>
          <w:tcPr>
            <w:tcW w:w="4603" w:type="dxa"/>
          </w:tcPr>
          <w:p w:rsidR="00EF600D" w:rsidRDefault="00EF600D" w:rsidP="00D8459B">
            <w:pPr>
              <w:outlineLvl w:val="0"/>
              <w:cnfStyle w:val="000000000000"/>
            </w:pPr>
            <w:r>
              <w:t>Web-ansvarlig, NBF-styret</w:t>
            </w:r>
          </w:p>
        </w:tc>
      </w:tr>
      <w:tr w:rsidR="00EF600D">
        <w:trPr>
          <w:cnfStyle w:val="000000100000"/>
        </w:trPr>
        <w:tc>
          <w:tcPr>
            <w:cnfStyle w:val="001000000000"/>
            <w:tcW w:w="4603" w:type="dxa"/>
          </w:tcPr>
          <w:p w:rsidR="00EF600D" w:rsidRDefault="00EF600D" w:rsidP="00D8459B">
            <w:pPr>
              <w:outlineLvl w:val="0"/>
            </w:pPr>
            <w:r>
              <w:t xml:space="preserve">Synne Sandbu </w:t>
            </w:r>
          </w:p>
        </w:tc>
        <w:tc>
          <w:tcPr>
            <w:tcW w:w="4603" w:type="dxa"/>
          </w:tcPr>
          <w:p w:rsidR="00EF600D" w:rsidRDefault="00EF600D" w:rsidP="00D8459B">
            <w:pPr>
              <w:outlineLvl w:val="0"/>
              <w:cnfStyle w:val="000000100000"/>
            </w:pPr>
            <w:r>
              <w:t>Høringsansvarlig, NBF-styret</w:t>
            </w:r>
          </w:p>
        </w:tc>
      </w:tr>
      <w:tr w:rsidR="00EF600D">
        <w:tc>
          <w:tcPr>
            <w:cnfStyle w:val="001000000000"/>
            <w:tcW w:w="4603" w:type="dxa"/>
          </w:tcPr>
          <w:p w:rsidR="00EF600D" w:rsidRDefault="00EF600D" w:rsidP="00D8459B">
            <w:pPr>
              <w:outlineLvl w:val="0"/>
            </w:pPr>
            <w:r>
              <w:t>Kari Holte</w:t>
            </w:r>
          </w:p>
        </w:tc>
        <w:tc>
          <w:tcPr>
            <w:tcW w:w="4603" w:type="dxa"/>
          </w:tcPr>
          <w:p w:rsidR="00EF600D" w:rsidRDefault="00EF600D" w:rsidP="00D8459B">
            <w:pPr>
              <w:outlineLvl w:val="0"/>
              <w:cnfStyle w:val="000000000000"/>
            </w:pPr>
            <w:r>
              <w:t>Sekretær, NBF-styret (referent)</w:t>
            </w:r>
          </w:p>
        </w:tc>
      </w:tr>
    </w:tbl>
    <w:p w:rsidR="00D8459B" w:rsidRPr="00D8459B" w:rsidRDefault="00D8459B" w:rsidP="00D8459B">
      <w:pPr>
        <w:outlineLvl w:val="0"/>
        <w:sectPr w:rsidR="00D8459B" w:rsidRPr="00D8459B">
          <w:pgSz w:w="11900" w:h="16840"/>
          <w:pgMar w:top="1417" w:right="1417" w:bottom="1417" w:left="1417" w:header="708" w:footer="708" w:gutter="0"/>
          <w:cols w:space="708"/>
          <w:docGrid w:linePitch="360"/>
        </w:sectPr>
      </w:pPr>
    </w:p>
    <w:p w:rsidR="00D8459B" w:rsidRDefault="00D8459B" w:rsidP="004A07D4">
      <w:pPr>
        <w:rPr>
          <w:sz w:val="20"/>
          <w:szCs w:val="20"/>
        </w:rPr>
        <w:sectPr w:rsidR="00D8459B">
          <w:type w:val="continuous"/>
          <w:pgSz w:w="11900" w:h="16840"/>
          <w:pgMar w:top="1417" w:right="1417" w:bottom="1417" w:left="1417" w:header="708" w:footer="708" w:gutter="0"/>
          <w:cols w:space="708"/>
          <w:docGrid w:linePitch="360"/>
        </w:sectPr>
      </w:pPr>
    </w:p>
    <w:p w:rsidR="0057422F" w:rsidRPr="0057422F" w:rsidRDefault="0057422F" w:rsidP="004A07D4">
      <w:pPr>
        <w:rPr>
          <w:sz w:val="20"/>
          <w:szCs w:val="20"/>
        </w:rPr>
        <w:sectPr w:rsidR="0057422F" w:rsidRPr="0057422F">
          <w:type w:val="continuous"/>
          <w:pgSz w:w="11900" w:h="16840"/>
          <w:pgMar w:top="1417" w:right="1417" w:bottom="1417" w:left="1417" w:header="708" w:footer="708" w:gutter="0"/>
          <w:cols w:space="708"/>
          <w:docGrid w:linePitch="360"/>
        </w:sectPr>
      </w:pPr>
    </w:p>
    <w:p w:rsidR="0057422F" w:rsidRDefault="0057422F" w:rsidP="004A07D4">
      <w:pPr>
        <w:rPr>
          <w:sz w:val="20"/>
          <w:szCs w:val="20"/>
        </w:rPr>
      </w:pPr>
    </w:p>
    <w:p w:rsidR="0057422F" w:rsidRDefault="0057422F" w:rsidP="004A07D4">
      <w:pPr>
        <w:rPr>
          <w:sz w:val="20"/>
          <w:szCs w:val="20"/>
        </w:rPr>
      </w:pPr>
    </w:p>
    <w:p w:rsidR="0057422F" w:rsidRPr="002114E7" w:rsidRDefault="0057422F" w:rsidP="0057422F">
      <w:pPr>
        <w:pStyle w:val="ListParagraph"/>
        <w:numPr>
          <w:ilvl w:val="0"/>
          <w:numId w:val="5"/>
        </w:numPr>
        <w:rPr>
          <w:b/>
        </w:rPr>
      </w:pPr>
      <w:r w:rsidRPr="002114E7">
        <w:rPr>
          <w:b/>
        </w:rPr>
        <w:t>Velkommen</w:t>
      </w:r>
    </w:p>
    <w:p w:rsidR="0057422F" w:rsidRDefault="0057422F" w:rsidP="0057422F">
      <w:pPr>
        <w:pStyle w:val="ListParagraph"/>
      </w:pPr>
      <w:r w:rsidRPr="0057422F">
        <w:t xml:space="preserve">NBF-leder Ingebjørg Fagerli </w:t>
      </w:r>
      <w:r>
        <w:t>ønsker velkommen. Presentasjonsrunde.</w:t>
      </w:r>
    </w:p>
    <w:p w:rsidR="0057422F" w:rsidRDefault="0057422F" w:rsidP="0057422F">
      <w:pPr>
        <w:pStyle w:val="ListParagraph"/>
      </w:pPr>
    </w:p>
    <w:p w:rsidR="0057422F" w:rsidRDefault="0015138E" w:rsidP="0057422F">
      <w:pPr>
        <w:pStyle w:val="ListParagraph"/>
        <w:numPr>
          <w:ilvl w:val="0"/>
          <w:numId w:val="5"/>
        </w:numPr>
        <w:rPr>
          <w:b/>
        </w:rPr>
      </w:pPr>
      <w:r>
        <w:rPr>
          <w:b/>
        </w:rPr>
        <w:t>Innføring av kontaktlege i sykehus</w:t>
      </w:r>
    </w:p>
    <w:p w:rsidR="0015138E" w:rsidRPr="008E58A0" w:rsidRDefault="008E58A0" w:rsidP="008E58A0">
      <w:pPr>
        <w:ind w:left="12" w:firstLine="708"/>
        <w:rPr>
          <w:i/>
        </w:rPr>
      </w:pPr>
      <w:r>
        <w:rPr>
          <w:i/>
        </w:rPr>
        <w:t xml:space="preserve">a) </w:t>
      </w:r>
      <w:r w:rsidR="001F7429" w:rsidRPr="008E58A0">
        <w:rPr>
          <w:i/>
        </w:rPr>
        <w:t>I</w:t>
      </w:r>
      <w:r w:rsidR="005577C8" w:rsidRPr="008E58A0">
        <w:rPr>
          <w:i/>
        </w:rPr>
        <w:t xml:space="preserve">nnleder: </w:t>
      </w:r>
      <w:r w:rsidR="0015138E" w:rsidRPr="008E58A0">
        <w:rPr>
          <w:i/>
        </w:rPr>
        <w:t>Sverre Harbo, Helsedirektoratet</w:t>
      </w:r>
    </w:p>
    <w:p w:rsidR="005A2EEC" w:rsidRDefault="005577C8" w:rsidP="005A2EEC">
      <w:pPr>
        <w:pStyle w:val="ListParagraph"/>
        <w:ind w:left="1080"/>
      </w:pPr>
      <w:r>
        <w:t xml:space="preserve">Ny lov gyldig fra </w:t>
      </w:r>
      <w:r w:rsidR="00886FE9">
        <w:t>15</w:t>
      </w:r>
      <w:r>
        <w:t>.</w:t>
      </w:r>
      <w:r w:rsidR="00886FE9">
        <w:t>09</w:t>
      </w:r>
      <w:r>
        <w:t>.</w:t>
      </w:r>
      <w:r w:rsidR="00886FE9">
        <w:t>16</w:t>
      </w:r>
      <w:r w:rsidR="00532560">
        <w:t xml:space="preserve"> </w:t>
      </w:r>
      <w:r w:rsidR="00886FE9">
        <w:t xml:space="preserve">gir pasienter med alvorlige tilstander </w:t>
      </w:r>
      <w:r w:rsidR="00055226">
        <w:t xml:space="preserve">og behov for veldig tett oppfølging eller innleggelse på sykehus </w:t>
      </w:r>
      <w:r w:rsidR="00886FE9">
        <w:t xml:space="preserve">rett til å få utpekt en kontaktlege. </w:t>
      </w:r>
      <w:r w:rsidR="005A2EEC">
        <w:t xml:space="preserve">Intensjonen </w:t>
      </w:r>
      <w:r>
        <w:t>er å l</w:t>
      </w:r>
      <w:r w:rsidR="00886FE9">
        <w:t>egge til re</w:t>
      </w:r>
      <w:r w:rsidR="00532560">
        <w:t>tte for et bedre pasientforløp. K</w:t>
      </w:r>
      <w:r w:rsidR="005A2EEC">
        <w:t xml:space="preserve">ontaktlegen skal </w:t>
      </w:r>
      <w:r w:rsidR="00532560">
        <w:t>holde oversikt og bidra til bedre</w:t>
      </w:r>
      <w:r w:rsidR="005A2EEC">
        <w:t xml:space="preserve"> informasjonsfor</w:t>
      </w:r>
      <w:r w:rsidR="00532560">
        <w:t>midling mellom helsepersonell.</w:t>
      </w:r>
      <w:r w:rsidR="005A2EEC">
        <w:t xml:space="preserve"> </w:t>
      </w:r>
    </w:p>
    <w:p w:rsidR="005A2EEC" w:rsidRDefault="005A2EEC" w:rsidP="005A2EEC">
      <w:pPr>
        <w:pStyle w:val="ListParagraph"/>
        <w:ind w:left="1080"/>
      </w:pPr>
    </w:p>
    <w:p w:rsidR="005A2EEC" w:rsidRDefault="00A048D0" w:rsidP="005A2EEC">
      <w:pPr>
        <w:pStyle w:val="ListParagraph"/>
        <w:ind w:left="1080"/>
      </w:pPr>
      <w:r>
        <w:t xml:space="preserve">Helsedirektoratet </w:t>
      </w:r>
      <w:r w:rsidR="00532560">
        <w:t xml:space="preserve">har fått </w:t>
      </w:r>
      <w:r w:rsidR="00B13C6F">
        <w:t>ansvar for å lage</w:t>
      </w:r>
      <w:r w:rsidR="005A2EEC">
        <w:t xml:space="preserve"> implemen</w:t>
      </w:r>
      <w:r>
        <w:t xml:space="preserve">teringsstrategi og utarbeide </w:t>
      </w:r>
      <w:r w:rsidR="005A2EEC">
        <w:t>veilede</w:t>
      </w:r>
      <w:r>
        <w:t xml:space="preserve">r til lovteksten. </w:t>
      </w:r>
      <w:r w:rsidR="005A2EEC">
        <w:t>Mange begreper</w:t>
      </w:r>
      <w:r w:rsidR="005577C8">
        <w:t xml:space="preserve"> brukes om kontaktpersoner/ansvarlige i sykehus. </w:t>
      </w:r>
      <w:r w:rsidR="00542448">
        <w:t xml:space="preserve">Følgende er lovpålagt: Koordinator, informasjonsansvarlig, journalansvarlig. I tillegg ny-innført: Kontaktlege. Eksempel på andre begreper som brukes, men som ikke inngår i lovteksten er behandlingsansvarlig lege. Det har vært utfordrende å tilpasse veilederen slik at begrepsforvirring unngås, og for at implementering av ny lov kan foregå på en praktisk måte i sykehusene. </w:t>
      </w:r>
    </w:p>
    <w:p w:rsidR="005A2EEC" w:rsidRDefault="005A2EEC" w:rsidP="005A2EEC">
      <w:pPr>
        <w:pStyle w:val="ListParagraph"/>
        <w:ind w:left="1080"/>
      </w:pPr>
    </w:p>
    <w:p w:rsidR="00886FE9" w:rsidRPr="0015138E" w:rsidRDefault="005577C8" w:rsidP="005A2EEC">
      <w:pPr>
        <w:pStyle w:val="ListParagraph"/>
        <w:ind w:left="1080"/>
      </w:pPr>
      <w:r>
        <w:t>Alvorlig tilstand</w:t>
      </w:r>
      <w:r w:rsidR="005A2EEC">
        <w:t xml:space="preserve"> er et vilkår for å ha krav på kontaktlege, m</w:t>
      </w:r>
      <w:r>
        <w:t xml:space="preserve">en </w:t>
      </w:r>
      <w:r w:rsidR="005A2EEC">
        <w:t xml:space="preserve">det er </w:t>
      </w:r>
      <w:r>
        <w:t>presis</w:t>
      </w:r>
      <w:r w:rsidR="00886FE9">
        <w:t>ert at listen for å tildele kontaktleg</w:t>
      </w:r>
      <w:r w:rsidR="005A2EEC">
        <w:t>e skal legges lavere for barn. Kontaktlege s</w:t>
      </w:r>
      <w:r w:rsidR="00886FE9">
        <w:t xml:space="preserve">kal </w:t>
      </w:r>
      <w:r w:rsidR="005A2EEC">
        <w:t>etableres</w:t>
      </w:r>
      <w:r w:rsidR="00886FE9">
        <w:t xml:space="preserve"> når man blir klar over at vilkårene er oppfylt, og senest første virkedag etter dette. Hvem som er kontaktlege skal nedtegnes i journal, og pasienten skal informeres. Den som utpekes må være en del av teamet rundt pasienten og være involvert i behandlingsforløpet</w:t>
      </w:r>
      <w:r w:rsidR="005A2EEC">
        <w:t>, men</w:t>
      </w:r>
      <w:r w:rsidR="00886FE9">
        <w:t xml:space="preserve"> trenger ikke være hovedansvarlig for behandlingen. Kontaktlege skal i</w:t>
      </w:r>
      <w:r w:rsidR="00542448">
        <w:t>kke være en fastlege på sykehus.</w:t>
      </w:r>
      <w:r w:rsidR="00886FE9">
        <w:t xml:space="preserve"> Veilederen kan lastes ned på Helsedirektoratets nettside. Spørsmål</w:t>
      </w:r>
      <w:r w:rsidR="00542448">
        <w:t xml:space="preserve"> om ordningen kan rettes til</w:t>
      </w:r>
      <w:r w:rsidR="00886FE9">
        <w:t xml:space="preserve">: </w:t>
      </w:r>
      <w:hyperlink r:id="rId5" w:history="1">
        <w:r w:rsidR="00886FE9" w:rsidRPr="004E3993">
          <w:rPr>
            <w:rStyle w:val="Hyperlink"/>
          </w:rPr>
          <w:t>kontaktlege@helsedir.no</w:t>
        </w:r>
      </w:hyperlink>
      <w:r w:rsidR="00886FE9">
        <w:t xml:space="preserve">. </w:t>
      </w:r>
    </w:p>
    <w:p w:rsidR="00886FE9" w:rsidRDefault="00886FE9" w:rsidP="00886FE9"/>
    <w:p w:rsidR="005A2EEC" w:rsidRPr="008E58A0" w:rsidRDefault="005A2EEC" w:rsidP="008E58A0">
      <w:pPr>
        <w:pStyle w:val="ListParagraph"/>
        <w:numPr>
          <w:ilvl w:val="0"/>
          <w:numId w:val="15"/>
        </w:numPr>
        <w:rPr>
          <w:i/>
        </w:rPr>
      </w:pPr>
      <w:r w:rsidRPr="008E58A0">
        <w:rPr>
          <w:i/>
        </w:rPr>
        <w:t>Diskusjon</w:t>
      </w:r>
      <w:r w:rsidR="002E17D9">
        <w:rPr>
          <w:i/>
        </w:rPr>
        <w:t xml:space="preserve"> (ledes av Ingebjørg Fagerli)</w:t>
      </w:r>
    </w:p>
    <w:p w:rsidR="007C22E9" w:rsidRDefault="00BD796A" w:rsidP="007C22E9">
      <w:pPr>
        <w:pStyle w:val="ListParagraph"/>
        <w:ind w:left="1080"/>
      </w:pPr>
      <w:r>
        <w:t>Mange avdelinger har forsøkt å implementere kontaktlegeordningen og støtt på utfordringer og uklarheter underveis.</w:t>
      </w:r>
      <w:r w:rsidR="008E33EC">
        <w:t xml:space="preserve"> Andre avdelinger har ikke implementert ordningen ennå, bl.a. fordi den ikke er integrert i jourrnalsystemene.</w:t>
      </w:r>
      <w:r>
        <w:t xml:space="preserve"> </w:t>
      </w:r>
      <w:r w:rsidR="008E33EC">
        <w:t xml:space="preserve">Det kommer div. </w:t>
      </w:r>
      <w:r w:rsidR="007C22E9">
        <w:t>i</w:t>
      </w:r>
      <w:r w:rsidR="008E33EC">
        <w:t xml:space="preserve">nnspill </w:t>
      </w:r>
      <w:r w:rsidR="007C22E9">
        <w:t>og spørsmål</w:t>
      </w:r>
      <w:r w:rsidR="008E33EC">
        <w:t>.</w:t>
      </w:r>
    </w:p>
    <w:p w:rsidR="007C22E9" w:rsidRDefault="007C22E9" w:rsidP="007C22E9">
      <w:pPr>
        <w:pStyle w:val="ListParagraph"/>
        <w:ind w:left="1080"/>
      </w:pPr>
    </w:p>
    <w:p w:rsidR="0015273D" w:rsidRDefault="00555D59" w:rsidP="0015273D">
      <w:pPr>
        <w:pStyle w:val="ListParagraph"/>
        <w:ind w:left="1080"/>
      </w:pPr>
      <w:r>
        <w:t xml:space="preserve">Helsedirektoratet v/ </w:t>
      </w:r>
      <w:r w:rsidR="00224C35">
        <w:t xml:space="preserve">Harbo </w:t>
      </w:r>
      <w:r>
        <w:t xml:space="preserve">har </w:t>
      </w:r>
      <w:r w:rsidR="000C3D1A">
        <w:t>ikke svar på alt. Han s</w:t>
      </w:r>
      <w:r w:rsidR="00224C35">
        <w:t xml:space="preserve">varer </w:t>
      </w:r>
      <w:r>
        <w:t xml:space="preserve">på følgende: </w:t>
      </w:r>
      <w:r w:rsidR="007C4B3E">
        <w:t>Kontaktlege bør forankres på det sykehuset der hoved</w:t>
      </w:r>
      <w:r w:rsidR="00D2136C">
        <w:t>-</w:t>
      </w:r>
      <w:r w:rsidR="007C4B3E">
        <w:t>oppfølgingen foregår. Mange pasienter følges tett flere steder – det kan da være behov for kontaktlege både på lokalt sykehus og sentralt.</w:t>
      </w:r>
      <w:r w:rsidR="00D2136C">
        <w:t xml:space="preserve"> Det er ikke</w:t>
      </w:r>
      <w:r w:rsidR="00224C35">
        <w:t xml:space="preserve"> anledning til å klage på valget av kontaktlege og be om å få utpekt en annen.</w:t>
      </w:r>
      <w:r w:rsidR="00224C35" w:rsidRPr="00224C35">
        <w:t xml:space="preserve"> </w:t>
      </w:r>
      <w:r>
        <w:t>Ved komplekse problemstillinger / pasienter med flere tilstander som krever flere behandlingsansvarlige leger, skal det likevel bare utpekes en</w:t>
      </w:r>
      <w:r w:rsidR="00224C35">
        <w:t xml:space="preserve"> kontaktlege</w:t>
      </w:r>
      <w:r>
        <w:t>. Det er usikkert om pasienter m</w:t>
      </w:r>
      <w:r w:rsidR="000C3D1A">
        <w:t>ed alvorlige, kroniske lidelser</w:t>
      </w:r>
      <w:r>
        <w:t xml:space="preserve"> har rett på kontaktlege når det går en stund mellom sykehusbesøkene. Rimelig å avvikle ordningen på et tidspunkt</w:t>
      </w:r>
      <w:r w:rsidR="000C3D1A">
        <w:t>, men uklart definert når</w:t>
      </w:r>
      <w:r>
        <w:t>. Hvis pasientens tilstand forverrer seg, vil det være lett å peke på samme person til å være kontaktlege igjen.</w:t>
      </w:r>
      <w:r w:rsidR="007C4B3E">
        <w:t xml:space="preserve"> Når det gje</w:t>
      </w:r>
      <w:r w:rsidR="000D2903">
        <w:t>lder spør</w:t>
      </w:r>
      <w:r w:rsidR="007C4B3E">
        <w:t>smålet om evt tidsbegrenset ordning, gir Harbo ikke noe entydig svar, men Ahus forteller at de har undersøkt dette med HOD tidligere, og fått beskjed om at det ikke er anledning til å sette faste tidsbegrensninger på ordningen.</w:t>
      </w:r>
      <w:r w:rsidR="007C4B3E" w:rsidRPr="007C4B3E">
        <w:t xml:space="preserve"> </w:t>
      </w:r>
      <w:r w:rsidR="00D2136C">
        <w:t>Kontaktlege trenger</w:t>
      </w:r>
      <w:r w:rsidR="007C4B3E">
        <w:t xml:space="preserve"> ikke være spesialist – oppgaven må fordeles på mange. </w:t>
      </w:r>
    </w:p>
    <w:p w:rsidR="0015273D" w:rsidRDefault="0015273D" w:rsidP="0015273D">
      <w:pPr>
        <w:pStyle w:val="ListParagraph"/>
        <w:ind w:left="1080"/>
      </w:pPr>
    </w:p>
    <w:p w:rsidR="007C4B3E" w:rsidRDefault="007C4B3E" w:rsidP="0015273D">
      <w:pPr>
        <w:pStyle w:val="ListParagraph"/>
        <w:ind w:left="1080"/>
      </w:pPr>
      <w:r>
        <w:t>Følgende problemstillinger må jobbes videre med</w:t>
      </w:r>
      <w:r w:rsidR="008E33EC">
        <w:t xml:space="preserve"> nasjonalt og lokalt</w:t>
      </w:r>
      <w:r>
        <w:t>:</w:t>
      </w:r>
    </w:p>
    <w:p w:rsidR="007C4B3E" w:rsidRDefault="007C4B3E" w:rsidP="007C4B3E">
      <w:pPr>
        <w:pStyle w:val="ListParagraph"/>
        <w:numPr>
          <w:ilvl w:val="0"/>
          <w:numId w:val="14"/>
        </w:numPr>
      </w:pPr>
      <w:r>
        <w:t xml:space="preserve">Det er behov for å definere tydeligere hvilke grupper som skal ha rett til kontaktlege. Lage overordnede retningslinjer. </w:t>
      </w:r>
    </w:p>
    <w:p w:rsidR="007C4B3E" w:rsidRDefault="007C4B3E" w:rsidP="007C4B3E">
      <w:pPr>
        <w:pStyle w:val="ListParagraph"/>
        <w:numPr>
          <w:ilvl w:val="0"/>
          <w:numId w:val="14"/>
        </w:numPr>
      </w:pPr>
      <w:r>
        <w:t>Kanskje bør alle barneavdelingene lage en felles prosedyre for praktisering av kontaktlegeordningen i sykehus?</w:t>
      </w:r>
    </w:p>
    <w:p w:rsidR="00B951A0" w:rsidRDefault="00B951A0" w:rsidP="007C4B3E">
      <w:pPr>
        <w:pStyle w:val="ListParagraph"/>
        <w:numPr>
          <w:ilvl w:val="0"/>
          <w:numId w:val="14"/>
        </w:numPr>
      </w:pPr>
      <w:r>
        <w:t>Avklare hvem som er kontaktlege når behandling skjer på flere nivåer</w:t>
      </w:r>
    </w:p>
    <w:p w:rsidR="007C4B3E" w:rsidRDefault="007C4B3E" w:rsidP="007C4B3E">
      <w:pPr>
        <w:pStyle w:val="ListParagraph"/>
        <w:numPr>
          <w:ilvl w:val="0"/>
          <w:numId w:val="14"/>
        </w:numPr>
      </w:pPr>
      <w:r>
        <w:t>Fagmiljø og myndigheter jobbe med grenseoppganger i fellesskap?</w:t>
      </w:r>
    </w:p>
    <w:p w:rsidR="007C4B3E" w:rsidRDefault="007C4B3E" w:rsidP="007C4B3E">
      <w:pPr>
        <w:pStyle w:val="ListParagraph"/>
        <w:numPr>
          <w:ilvl w:val="0"/>
          <w:numId w:val="14"/>
        </w:numPr>
      </w:pPr>
      <w:r>
        <w:t>Et godt informasjonsskriv til pasientene om hva kontaktlegeordningen skal være savnes</w:t>
      </w:r>
      <w:r w:rsidR="00815521">
        <w:t>, og bør utarbeides</w:t>
      </w:r>
      <w:r>
        <w:t>.</w:t>
      </w:r>
    </w:p>
    <w:p w:rsidR="00B951A0" w:rsidRDefault="00B951A0" w:rsidP="00B951A0">
      <w:pPr>
        <w:pStyle w:val="ListParagraph"/>
        <w:numPr>
          <w:ilvl w:val="0"/>
          <w:numId w:val="14"/>
        </w:numPr>
      </w:pPr>
      <w:r>
        <w:t>Det må lages et system for hvem som kan tildele kontaktlege innenfor hvert fagfelt, og hvem som skal informere pasienten om tildelingen. Lokale prosedyrer, bruke merkantilt personell.</w:t>
      </w:r>
    </w:p>
    <w:p w:rsidR="00B951A0" w:rsidRDefault="00B951A0" w:rsidP="00B951A0">
      <w:pPr>
        <w:pStyle w:val="ListParagraph"/>
        <w:numPr>
          <w:ilvl w:val="0"/>
          <w:numId w:val="14"/>
        </w:numPr>
      </w:pPr>
      <w:r>
        <w:t>System for å videreformidle beskjeder til kontaktlege som ikke er tilstede</w:t>
      </w:r>
    </w:p>
    <w:p w:rsidR="00B951A0" w:rsidRDefault="00B951A0" w:rsidP="00B951A0">
      <w:pPr>
        <w:pStyle w:val="ListParagraph"/>
        <w:numPr>
          <w:ilvl w:val="0"/>
          <w:numId w:val="14"/>
        </w:numPr>
      </w:pPr>
      <w:r>
        <w:t>Tilpasning av journalsystem</w:t>
      </w:r>
    </w:p>
    <w:p w:rsidR="00741D9C" w:rsidRPr="00741D9C" w:rsidRDefault="00741D9C" w:rsidP="00741D9C">
      <w:pPr>
        <w:rPr>
          <w:i/>
          <w:u w:val="single"/>
        </w:rPr>
      </w:pPr>
    </w:p>
    <w:p w:rsidR="00351DF9" w:rsidRDefault="00351DF9" w:rsidP="002114E7">
      <w:pPr>
        <w:pStyle w:val="ListParagraph"/>
      </w:pPr>
    </w:p>
    <w:p w:rsidR="0057422F" w:rsidRPr="00E2453E" w:rsidRDefault="0084173B" w:rsidP="0057422F">
      <w:pPr>
        <w:pStyle w:val="ListParagraph"/>
        <w:numPr>
          <w:ilvl w:val="0"/>
          <w:numId w:val="5"/>
        </w:numPr>
        <w:rPr>
          <w:b/>
        </w:rPr>
      </w:pPr>
      <w:r>
        <w:rPr>
          <w:b/>
        </w:rPr>
        <w:t>Nyfødthelseatlaset</w:t>
      </w:r>
    </w:p>
    <w:p w:rsidR="0084173B" w:rsidRPr="000D2903" w:rsidRDefault="0084173B" w:rsidP="00440A10">
      <w:pPr>
        <w:pStyle w:val="ListParagraph"/>
        <w:outlineLvl w:val="0"/>
        <w:rPr>
          <w:i/>
        </w:rPr>
      </w:pPr>
      <w:r w:rsidRPr="000D2903">
        <w:rPr>
          <w:i/>
        </w:rPr>
        <w:t>Innledere: Arild Rønnestad og Atle Moen.</w:t>
      </w:r>
    </w:p>
    <w:p w:rsidR="0084173B" w:rsidRDefault="00D77D6B" w:rsidP="00440A10">
      <w:pPr>
        <w:pStyle w:val="ListParagraph"/>
        <w:outlineLvl w:val="0"/>
      </w:pPr>
      <w:r w:rsidRPr="000D2903">
        <w:rPr>
          <w:b/>
          <w:u w:val="single"/>
        </w:rPr>
        <w:t>Arild Rønnestad</w:t>
      </w:r>
      <w:r w:rsidRPr="00EB3EA6">
        <w:rPr>
          <w:i/>
          <w:u w:val="single"/>
        </w:rPr>
        <w:t>:</w:t>
      </w:r>
      <w:r>
        <w:t xml:space="preserve"> </w:t>
      </w:r>
      <w:r w:rsidR="008E58A0">
        <w:t xml:space="preserve">Nyfødtregisteret </w:t>
      </w:r>
      <w:r w:rsidR="00815521">
        <w:t xml:space="preserve">ble opprettet etter Stortingsvedtak ifbm kapasitetsmangel i 2001, </w:t>
      </w:r>
      <w:r w:rsidR="008E58A0">
        <w:t>f</w:t>
      </w:r>
      <w:r>
        <w:t>ikk status som nasjonalt medisin</w:t>
      </w:r>
      <w:r w:rsidR="000D2903">
        <w:t>s</w:t>
      </w:r>
      <w:r>
        <w:t>k kvalitetsregister fra 2004. Formål: Samle populasjonsbasert informasjon til bruk for kvalitetsforbedring og forskning. Nasjon</w:t>
      </w:r>
      <w:r w:rsidR="000D2903">
        <w:t>a</w:t>
      </w:r>
      <w:r>
        <w:t xml:space="preserve">l </w:t>
      </w:r>
      <w:r w:rsidR="00815521">
        <w:t>database fra hele landet samlet</w:t>
      </w:r>
      <w:r>
        <w:t xml:space="preserve"> på OUS</w:t>
      </w:r>
      <w:r w:rsidR="00815521">
        <w:t>, k</w:t>
      </w:r>
      <w:r>
        <w:t xml:space="preserve">an registrere alt om barnets fødsel, diagnose og behandling frem til ett års alder. Strenge regler for håndtering og kryptering av dataene. Kan linke data fra nyfødtregisteret opp </w:t>
      </w:r>
      <w:r w:rsidR="000D2903">
        <w:t>mot andre data fra andre regist</w:t>
      </w:r>
      <w:r>
        <w:t>re – stort potensiale for forskning. 100% nasjonal dekning på institusjon</w:t>
      </w:r>
      <w:r w:rsidR="00815521">
        <w:t xml:space="preserve"> (21 av 21 nyfødtavdelinger)</w:t>
      </w:r>
      <w:r>
        <w:t xml:space="preserve"> og individnivå fra 2011. </w:t>
      </w:r>
      <w:r w:rsidR="00815521">
        <w:t xml:space="preserve">77 000 pasientopphold i registeret. I gjennomsnitt ca 11 dager liggetid per pasient. </w:t>
      </w:r>
      <w:r w:rsidR="00EB3EA6">
        <w:t>Stor interesse og forespørsel etter data fra registeret. Kvalitetsmål: Kompletthet, overlevelse, liggetid, respiratordøgn – viktig å sammenligne LIKE pasientgrupper. Må b</w:t>
      </w:r>
      <w:r w:rsidR="000D2903">
        <w:t>ruke institusjonsbaserte data. Registeret har vært brukt som d</w:t>
      </w:r>
      <w:r w:rsidR="00EB3EA6">
        <w:t>at</w:t>
      </w:r>
      <w:r w:rsidR="000D2903">
        <w:t>akilde for Nyfødth</w:t>
      </w:r>
      <w:r w:rsidR="003D4612">
        <w:t>elseatlaset</w:t>
      </w:r>
      <w:r w:rsidR="009E02AC">
        <w:t xml:space="preserve"> for å se på enkelte typer behandling.</w:t>
      </w:r>
    </w:p>
    <w:p w:rsidR="00B533A9" w:rsidRDefault="00B533A9" w:rsidP="00440A10">
      <w:pPr>
        <w:pStyle w:val="ListParagraph"/>
        <w:outlineLvl w:val="0"/>
      </w:pPr>
    </w:p>
    <w:p w:rsidR="00B533A9" w:rsidRDefault="00B533A9" w:rsidP="00440A10">
      <w:pPr>
        <w:pStyle w:val="ListParagraph"/>
        <w:outlineLvl w:val="0"/>
      </w:pPr>
      <w:r w:rsidRPr="008E58A0">
        <w:rPr>
          <w:b/>
          <w:u w:val="single"/>
        </w:rPr>
        <w:t>Atle Moen</w:t>
      </w:r>
      <w:r w:rsidRPr="00B533A9">
        <w:rPr>
          <w:i/>
          <w:u w:val="single"/>
        </w:rPr>
        <w:t>:</w:t>
      </w:r>
      <w:r>
        <w:t xml:space="preserve"> Presenterer</w:t>
      </w:r>
      <w:r w:rsidR="00FC2E3C">
        <w:t xml:space="preserve"> data fra N</w:t>
      </w:r>
      <w:r>
        <w:t xml:space="preserve">yfødthelseatlaset. </w:t>
      </w:r>
      <w:r w:rsidR="004F58C2">
        <w:t xml:space="preserve">6 års registreringsperiode for å øke n og redusere utslag pga spesielle kasus. </w:t>
      </w:r>
      <w:r w:rsidR="00FC2E3C">
        <w:t>Et helseatlas er et p</w:t>
      </w:r>
      <w:r>
        <w:t>opulasjonsbasert verktøy for å sammenligne bruk av helsetjenester</w:t>
      </w:r>
      <w:r w:rsidR="00FC2E3C">
        <w:t>. Ved å sammenligne</w:t>
      </w:r>
      <w:r>
        <w:t xml:space="preserve"> geografiske områder</w:t>
      </w:r>
      <w:r w:rsidR="00FC2E3C">
        <w:t xml:space="preserve"> ut fra mors bostedsadresse, unngås</w:t>
      </w:r>
      <w:r>
        <w:t xml:space="preserve"> forskjeller som forklares </w:t>
      </w:r>
      <w:r w:rsidR="00FC2E3C">
        <w:t>av sentralisering av tjenester. A</w:t>
      </w:r>
      <w:r>
        <w:t>lle barn innlagt &lt;5 dagers alder</w:t>
      </w:r>
      <w:r w:rsidR="00FC2E3C">
        <w:t xml:space="preserve"> tatt med</w:t>
      </w:r>
      <w:r>
        <w:t xml:space="preserve">. </w:t>
      </w:r>
      <w:r w:rsidR="00C5726B">
        <w:t xml:space="preserve">Endringer </w:t>
      </w:r>
      <w:r w:rsidR="00FC2E3C">
        <w:t>av praksis i</w:t>
      </w:r>
      <w:r w:rsidR="00C5726B">
        <w:t xml:space="preserve"> løpet av </w:t>
      </w:r>
      <w:r w:rsidR="00FC2E3C">
        <w:t>registrerings</w:t>
      </w:r>
      <w:r w:rsidR="00C5726B">
        <w:t>perioden kan ha forekommet – potensiell feilkilde. Ulike premat</w:t>
      </w:r>
      <w:r w:rsidR="003D4612">
        <w:t xml:space="preserve">uritetsrater i ulike boområder: </w:t>
      </w:r>
      <w:r w:rsidR="00C5726B">
        <w:t xml:space="preserve">11% høyere </w:t>
      </w:r>
      <w:r w:rsidR="003D4612">
        <w:t>prematuritets</w:t>
      </w:r>
      <w:r w:rsidR="00C5726B">
        <w:t>rate i Fonna enn i Fin</w:t>
      </w:r>
      <w:r w:rsidR="003D4612">
        <w:t>n</w:t>
      </w:r>
      <w:r w:rsidR="00C5726B">
        <w:t xml:space="preserve">mark. Ulikheter i innleggelsespraksis i ulike boområder: Dobbelt så høy i Vestfold som i Bergen. Liggedøgn: 80% høyere i Telemark enn i Bergen. </w:t>
      </w:r>
      <w:r w:rsidR="00C42E14">
        <w:t xml:space="preserve">Gulsot: </w:t>
      </w:r>
      <w:r w:rsidR="002B588C">
        <w:t xml:space="preserve">Bergen/Førde </w:t>
      </w:r>
      <w:r w:rsidR="00C42E14">
        <w:t xml:space="preserve">overflytter </w:t>
      </w:r>
      <w:r w:rsidR="002B588C">
        <w:t xml:space="preserve">kun 12% </w:t>
      </w:r>
      <w:r w:rsidR="00C42E14">
        <w:t>av barn som trenger lysbehandling til NFI, Telemark – alle.</w:t>
      </w:r>
      <w:r w:rsidR="006E7AE0">
        <w:t xml:space="preserve"> Oppstart av antibiotika til terminfødte varierer med en faktor på ca 2. Flere behandlingsdøgn med antibiotika på de stedene som oftest setter sepsis-diagnoser. </w:t>
      </w:r>
      <w:r w:rsidR="00C42E14">
        <w:t>Behandlingsdøgn på respirator: V</w:t>
      </w:r>
      <w:r w:rsidR="004F58C2">
        <w:t>ariasjon med faktor 5</w:t>
      </w:r>
      <w:r w:rsidR="00804D88">
        <w:t xml:space="preserve"> Vestre Viken – Sørlandet</w:t>
      </w:r>
      <w:r w:rsidR="004F58C2">
        <w:t xml:space="preserve"> (innspill: To trakeostomerte </w:t>
      </w:r>
      <w:r w:rsidR="00780FF9">
        <w:t xml:space="preserve">ved ett sykehus </w:t>
      </w:r>
      <w:r w:rsidR="004F58C2">
        <w:t>vil ha stor betydning</w:t>
      </w:r>
      <w:r w:rsidR="0064477B">
        <w:t>)</w:t>
      </w:r>
      <w:r w:rsidR="00C42E14">
        <w:t>.</w:t>
      </w:r>
      <w:r w:rsidR="0064477B">
        <w:t xml:space="preserve"> Små tall – 108 til 384 innlagte pasienter totalt per region. Intensive beha</w:t>
      </w:r>
      <w:r w:rsidR="003D4612">
        <w:t xml:space="preserve">ndlingsdøgn. </w:t>
      </w:r>
      <w:r w:rsidR="0064477B">
        <w:t xml:space="preserve">Variasjon i hvor mange som innlegges, hvordan de behandles og hvor lenge de behandles. </w:t>
      </w:r>
      <w:r w:rsidR="00C42E14">
        <w:t xml:space="preserve">Uberettiget variasjon som utfordrer ”sørge-for-ansvaret” og likeverdighetsmål? </w:t>
      </w:r>
      <w:r w:rsidR="00993E7D">
        <w:t>Unikt i internasjonal sammenheng å ha datagrunnlag for å kunne lage denne typen helseatlas</w:t>
      </w:r>
      <w:r w:rsidR="003D4612">
        <w:t xml:space="preserve"> – vekker stor oppmerksomhet</w:t>
      </w:r>
      <w:r w:rsidR="00993E7D">
        <w:t xml:space="preserve">. </w:t>
      </w:r>
    </w:p>
    <w:p w:rsidR="000F0862" w:rsidRDefault="000F0862" w:rsidP="00440A10">
      <w:pPr>
        <w:pStyle w:val="ListParagraph"/>
        <w:outlineLvl w:val="0"/>
      </w:pPr>
    </w:p>
    <w:p w:rsidR="002E17D9" w:rsidRDefault="00993E7D" w:rsidP="00061090">
      <w:pPr>
        <w:pStyle w:val="ListParagraph"/>
        <w:outlineLvl w:val="0"/>
      </w:pPr>
      <w:r>
        <w:rPr>
          <w:i/>
          <w:u w:val="single"/>
        </w:rPr>
        <w:t>Diskusjon (ledes av Ketil Størdal):</w:t>
      </w:r>
      <w:r>
        <w:t xml:space="preserve">   </w:t>
      </w:r>
    </w:p>
    <w:p w:rsidR="00187F01" w:rsidRDefault="00187F01" w:rsidP="00187F01">
      <w:pPr>
        <w:pStyle w:val="ListParagraph"/>
        <w:numPr>
          <w:ilvl w:val="0"/>
          <w:numId w:val="14"/>
        </w:numPr>
        <w:outlineLvl w:val="0"/>
      </w:pPr>
      <w:r>
        <w:t>Problematiseres at</w:t>
      </w:r>
      <w:r w:rsidR="00993E7D">
        <w:t xml:space="preserve"> tallene blir gamle – reflekterer ikke kvalitetsforbedr</w:t>
      </w:r>
      <w:r w:rsidR="00804D88">
        <w:t>ing i perioden.  Eks</w:t>
      </w:r>
      <w:r w:rsidR="00C42E14">
        <w:t>: A</w:t>
      </w:r>
      <w:r w:rsidR="00804D88">
        <w:t>ntibiotikabruk</w:t>
      </w:r>
      <w:r w:rsidR="00993E7D">
        <w:t xml:space="preserve"> 50% redusert i perioden i Stavanger og Østfold. Viser </w:t>
      </w:r>
      <w:r>
        <w:t xml:space="preserve">likevel </w:t>
      </w:r>
      <w:r w:rsidR="00993E7D">
        <w:t>ny</w:t>
      </w:r>
      <w:r w:rsidR="00C42E14">
        <w:t>tten av tilbakemeldinger. Atlaset kan være et nyttig v</w:t>
      </w:r>
      <w:r w:rsidR="00993E7D">
        <w:t xml:space="preserve">erktøy for å korrigere praksis. </w:t>
      </w:r>
    </w:p>
    <w:p w:rsidR="00187F01" w:rsidRDefault="00141E9F" w:rsidP="00187F01">
      <w:pPr>
        <w:pStyle w:val="ListParagraph"/>
        <w:numPr>
          <w:ilvl w:val="0"/>
          <w:numId w:val="14"/>
        </w:numPr>
        <w:outlineLvl w:val="0"/>
      </w:pPr>
      <w:r>
        <w:t xml:space="preserve">Ønskelig å gjenta kartleggingen om </w:t>
      </w:r>
      <w:r w:rsidR="00DB2F24">
        <w:t>noen år for å se på endringer og forbedringer som er fo</w:t>
      </w:r>
      <w:r w:rsidR="003D4612">
        <w:t xml:space="preserve">retatt. </w:t>
      </w:r>
    </w:p>
    <w:p w:rsidR="00187F01" w:rsidRDefault="00DB2F24" w:rsidP="00187F01">
      <w:pPr>
        <w:pStyle w:val="ListParagraph"/>
        <w:numPr>
          <w:ilvl w:val="0"/>
          <w:numId w:val="14"/>
        </w:numPr>
        <w:outlineLvl w:val="0"/>
      </w:pPr>
      <w:r>
        <w:t xml:space="preserve">Avvikende prosedyrer i ulike deler av landet – gå videre med samarbeid om veiledere og lage retningslinjer også for hvem som skal legges inn, hvem som ikke skal legges inn osv. </w:t>
      </w:r>
    </w:p>
    <w:p w:rsidR="00187F01" w:rsidRDefault="00187F01" w:rsidP="00187F01">
      <w:pPr>
        <w:pStyle w:val="ListParagraph"/>
        <w:numPr>
          <w:ilvl w:val="0"/>
          <w:numId w:val="14"/>
        </w:numPr>
        <w:outlineLvl w:val="0"/>
      </w:pPr>
      <w:r>
        <w:t xml:space="preserve">Mange barneleger </w:t>
      </w:r>
      <w:r w:rsidR="00DB2F24">
        <w:t xml:space="preserve">”på gølvet” </w:t>
      </w:r>
      <w:r>
        <w:t>har ikke</w:t>
      </w:r>
      <w:r w:rsidR="00DB2F24">
        <w:t xml:space="preserve"> hørt om </w:t>
      </w:r>
      <w:r>
        <w:t>helse</w:t>
      </w:r>
      <w:r w:rsidR="00DB2F24">
        <w:t xml:space="preserve">atlasene. Informasjonen stopper </w:t>
      </w:r>
      <w:r>
        <w:t xml:space="preserve">på ledernivå, </w:t>
      </w:r>
      <w:r w:rsidR="00DB2F24">
        <w:t>og kommuniseres ik</w:t>
      </w:r>
      <w:r>
        <w:t>ke godt nok til alle i miljøet.</w:t>
      </w:r>
    </w:p>
    <w:p w:rsidR="00187F01" w:rsidRDefault="00187F01" w:rsidP="00187F01">
      <w:pPr>
        <w:pStyle w:val="ListParagraph"/>
        <w:numPr>
          <w:ilvl w:val="0"/>
          <w:numId w:val="14"/>
        </w:numPr>
        <w:outlineLvl w:val="0"/>
      </w:pPr>
      <w:r>
        <w:t>Betydningen av ”</w:t>
      </w:r>
      <w:r w:rsidR="00061090">
        <w:t>case-mix</w:t>
      </w:r>
      <w:r>
        <w:t>” problematiseres.</w:t>
      </w:r>
      <w:r w:rsidR="00061090">
        <w:t xml:space="preserve"> Forskjeller i sykelighet i ulike regioner</w:t>
      </w:r>
      <w:r>
        <w:t xml:space="preserve"> på bakgrunn av sosial klasse, </w:t>
      </w:r>
      <w:r w:rsidR="00061090">
        <w:t>an</w:t>
      </w:r>
      <w:r w:rsidR="008262E7">
        <w:t>deler av minoritetsbefolkning og t</w:t>
      </w:r>
      <w:r w:rsidR="00061090">
        <w:t>ilfeld</w:t>
      </w:r>
      <w:r w:rsidR="008262E7">
        <w:t xml:space="preserve">ige forskjeller pga små grupper. </w:t>
      </w:r>
      <w:r w:rsidR="000F0862">
        <w:t>Likevel</w:t>
      </w:r>
      <w:r w:rsidR="008262E7">
        <w:t xml:space="preserve"> sannsynlig </w:t>
      </w:r>
      <w:r>
        <w:t xml:space="preserve">at </w:t>
      </w:r>
      <w:r w:rsidR="000F0862">
        <w:t xml:space="preserve">det meste av variasjonen </w:t>
      </w:r>
      <w:r w:rsidR="008262E7">
        <w:t xml:space="preserve">som er dokumentert gjennom Helseatlasene </w:t>
      </w:r>
      <w:r>
        <w:t xml:space="preserve">reflekterer </w:t>
      </w:r>
      <w:r w:rsidR="008262E7">
        <w:t>ulike</w:t>
      </w:r>
      <w:r w:rsidR="000F0862">
        <w:t xml:space="preserve"> behandlingstradisjoner. </w:t>
      </w:r>
    </w:p>
    <w:p w:rsidR="00187F01" w:rsidRDefault="00187F01" w:rsidP="00187F01">
      <w:pPr>
        <w:pStyle w:val="ListParagraph"/>
        <w:numPr>
          <w:ilvl w:val="0"/>
          <w:numId w:val="14"/>
        </w:numPr>
        <w:outlineLvl w:val="0"/>
      </w:pPr>
      <w:r>
        <w:t>Utfordring</w:t>
      </w:r>
      <w:r w:rsidR="00315C8F">
        <w:t xml:space="preserve"> å få folk med seg på å endre praksis. </w:t>
      </w:r>
    </w:p>
    <w:p w:rsidR="00187F01" w:rsidRDefault="008262E7" w:rsidP="00187F01">
      <w:pPr>
        <w:pStyle w:val="ListParagraph"/>
        <w:numPr>
          <w:ilvl w:val="0"/>
          <w:numId w:val="14"/>
        </w:numPr>
        <w:outlineLvl w:val="0"/>
      </w:pPr>
      <w:r>
        <w:t>Helseatlasene er e</w:t>
      </w:r>
      <w:r w:rsidR="00FB78E9">
        <w:t>gen-initiert arbei</w:t>
      </w:r>
      <w:r>
        <w:t xml:space="preserve">d som barnelegemiljøet får </w:t>
      </w:r>
      <w:r w:rsidR="00F553D8">
        <w:t>”</w:t>
      </w:r>
      <w:r>
        <w:t>kred</w:t>
      </w:r>
      <w:r w:rsidR="00F553D8">
        <w:t>”</w:t>
      </w:r>
      <w:r>
        <w:t xml:space="preserve"> </w:t>
      </w:r>
      <w:r w:rsidR="00FB78E9">
        <w:t xml:space="preserve">for. Øker troverdighet til miljøet i politiske kretser og utover landets grenser. </w:t>
      </w:r>
    </w:p>
    <w:p w:rsidR="00187F01" w:rsidRDefault="008262E7" w:rsidP="00187F01">
      <w:pPr>
        <w:pStyle w:val="ListParagraph"/>
        <w:numPr>
          <w:ilvl w:val="0"/>
          <w:numId w:val="14"/>
        </w:numPr>
        <w:outlineLvl w:val="0"/>
      </w:pPr>
      <w:r>
        <w:t>Kort diskusjon også om Barnehelseatlaset / prioritering til større barn</w:t>
      </w:r>
      <w:r w:rsidR="00187F01">
        <w:t>. Poliklinikk-drift nevnes som den største utfordringen</w:t>
      </w:r>
      <w:r>
        <w:t xml:space="preserve">. </w:t>
      </w:r>
    </w:p>
    <w:p w:rsidR="00061090" w:rsidRDefault="00187F01" w:rsidP="00187F01">
      <w:pPr>
        <w:pStyle w:val="ListParagraph"/>
        <w:numPr>
          <w:ilvl w:val="0"/>
          <w:numId w:val="14"/>
        </w:numPr>
        <w:outlineLvl w:val="0"/>
      </w:pPr>
      <w:r>
        <w:t xml:space="preserve">Styret nevner at Dnlf jobber med </w:t>
      </w:r>
      <w:r w:rsidR="00A76A5A">
        <w:t xml:space="preserve">å innføre </w:t>
      </w:r>
      <w:r>
        <w:t>”</w:t>
      </w:r>
      <w:r w:rsidR="00FB78E9">
        <w:t>Choosing Wisely</w:t>
      </w:r>
      <w:r>
        <w:t>”</w:t>
      </w:r>
      <w:r w:rsidR="008262E7">
        <w:t xml:space="preserve"> – en kampanje for å redusere overforbruk av helsetjenester</w:t>
      </w:r>
      <w:r w:rsidR="00FB78E9">
        <w:t xml:space="preserve">. </w:t>
      </w:r>
      <w:r w:rsidR="00A76A5A">
        <w:t xml:space="preserve">Det kommer innspill om at manglende </w:t>
      </w:r>
      <w:r w:rsidR="00164A1A">
        <w:t xml:space="preserve">tilbud kan også være en stor del </w:t>
      </w:r>
      <w:r w:rsidR="00A76A5A">
        <w:t>av forklaringen på variasjonen - u</w:t>
      </w:r>
      <w:r w:rsidR="00164A1A">
        <w:t>nderforbruk i noen regioner?</w:t>
      </w:r>
    </w:p>
    <w:p w:rsidR="00EB3EA6" w:rsidRPr="0084173B" w:rsidRDefault="00EB3EA6" w:rsidP="00440A10">
      <w:pPr>
        <w:pStyle w:val="ListParagraph"/>
        <w:outlineLvl w:val="0"/>
      </w:pPr>
    </w:p>
    <w:p w:rsidR="009B585F" w:rsidRDefault="009B585F" w:rsidP="00D9792E"/>
    <w:p w:rsidR="0057422F" w:rsidRDefault="00531AB1" w:rsidP="0057422F">
      <w:pPr>
        <w:pStyle w:val="ListParagraph"/>
        <w:numPr>
          <w:ilvl w:val="0"/>
          <w:numId w:val="5"/>
        </w:numPr>
        <w:rPr>
          <w:b/>
        </w:rPr>
      </w:pPr>
      <w:r>
        <w:rPr>
          <w:b/>
        </w:rPr>
        <w:t>Saker fra styret</w:t>
      </w:r>
      <w:r w:rsidR="00B964B9">
        <w:rPr>
          <w:b/>
        </w:rPr>
        <w:t xml:space="preserve"> (Ved leder Ingebjørg Fagerli)</w:t>
      </w:r>
    </w:p>
    <w:p w:rsidR="00A76A5A" w:rsidRDefault="00B964B9" w:rsidP="00A76A5A">
      <w:pPr>
        <w:pStyle w:val="ListParagraph"/>
        <w:numPr>
          <w:ilvl w:val="0"/>
          <w:numId w:val="10"/>
        </w:numPr>
      </w:pPr>
      <w:r>
        <w:rPr>
          <w:i/>
          <w:u w:val="single"/>
        </w:rPr>
        <w:t>Hvem skal ha adg</w:t>
      </w:r>
      <w:r w:rsidR="008262E7">
        <w:rPr>
          <w:i/>
          <w:u w:val="single"/>
        </w:rPr>
        <w:t>ang til avdelingsoverlegemøtene?</w:t>
      </w:r>
      <w:r w:rsidR="008262E7">
        <w:t xml:space="preserve"> Det har kommet spørsmål fra ikke-lege-ledere som ønsker å være med på avdelingsoverlegemøtene. </w:t>
      </w:r>
    </w:p>
    <w:p w:rsidR="00E53821" w:rsidRDefault="00E53821" w:rsidP="00E53821">
      <w:pPr>
        <w:pStyle w:val="ListParagraph"/>
      </w:pPr>
      <w:r>
        <w:rPr>
          <w:i/>
          <w:u w:val="single"/>
        </w:rPr>
        <w:t>Vedtak:</w:t>
      </w:r>
      <w:r>
        <w:t xml:space="preserve"> </w:t>
      </w:r>
      <w:r w:rsidR="006C2CF0">
        <w:t>Det besluttes at avdelingsoverlegemøtene b</w:t>
      </w:r>
      <w:r>
        <w:t xml:space="preserve">eholder </w:t>
      </w:r>
      <w:r w:rsidR="006C2CF0">
        <w:t>i nåværende form</w:t>
      </w:r>
      <w:r>
        <w:t xml:space="preserve"> – </w:t>
      </w:r>
      <w:r w:rsidR="006C2CF0">
        <w:t>det åpnes</w:t>
      </w:r>
      <w:r>
        <w:t xml:space="preserve"> ikke for </w:t>
      </w:r>
      <w:r w:rsidR="006C2CF0">
        <w:t>at ledere som ikke er l</w:t>
      </w:r>
      <w:r>
        <w:t>eger</w:t>
      </w:r>
      <w:r w:rsidR="006C2CF0">
        <w:t xml:space="preserve"> kan delta</w:t>
      </w:r>
      <w:r>
        <w:t>.</w:t>
      </w:r>
    </w:p>
    <w:p w:rsidR="001A1EC3" w:rsidRDefault="001A1EC3" w:rsidP="001A1EC3">
      <w:pPr>
        <w:pStyle w:val="ListParagraph"/>
        <w:ind w:left="1080"/>
      </w:pPr>
    </w:p>
    <w:p w:rsidR="005B5529" w:rsidRDefault="00E53821" w:rsidP="00B964B9">
      <w:pPr>
        <w:pStyle w:val="ListParagraph"/>
        <w:numPr>
          <w:ilvl w:val="0"/>
          <w:numId w:val="10"/>
        </w:numPr>
      </w:pPr>
      <w:r>
        <w:rPr>
          <w:i/>
          <w:u w:val="single"/>
        </w:rPr>
        <w:t xml:space="preserve">Navnebytte? </w:t>
      </w:r>
      <w:r w:rsidR="0089327A">
        <w:t xml:space="preserve"> </w:t>
      </w:r>
      <w:r>
        <w:t xml:space="preserve">Flere av avdelingene heter nå </w:t>
      </w:r>
      <w:r w:rsidR="002F5654">
        <w:t xml:space="preserve">barne- og ungdomsklinikker. Bør </w:t>
      </w:r>
      <w:bookmarkStart w:id="0" w:name="_GoBack"/>
      <w:bookmarkEnd w:id="0"/>
      <w:r>
        <w:t>”ungd</w:t>
      </w:r>
      <w:r w:rsidR="00A25B0D">
        <w:t>om” også inn i foreningsnavnet?</w:t>
      </w:r>
    </w:p>
    <w:p w:rsidR="005902B0" w:rsidRDefault="005902B0" w:rsidP="005902B0">
      <w:pPr>
        <w:pStyle w:val="ListParagraph"/>
      </w:pPr>
      <w:r>
        <w:rPr>
          <w:i/>
          <w:u w:val="single"/>
        </w:rPr>
        <w:t>Diskusjon:</w:t>
      </w:r>
      <w:r>
        <w:t xml:space="preserve"> </w:t>
      </w:r>
      <w:r w:rsidR="00FB3C8D">
        <w:t>Få ønsket navnebytte.</w:t>
      </w:r>
      <w:r w:rsidR="00A25B0D">
        <w:t xml:space="preserve"> Argumenter imot var at Norsk Barnelegeforening er et </w:t>
      </w:r>
      <w:r w:rsidR="00FB3C8D">
        <w:t>enkelt og</w:t>
      </w:r>
      <w:r w:rsidR="00A25B0D">
        <w:t xml:space="preserve"> godt innarbeidet navn</w:t>
      </w:r>
      <w:r w:rsidR="00FB3C8D">
        <w:t xml:space="preserve">. Juridisk går grensen mellom barn og voksen ved 18 år. </w:t>
      </w:r>
      <w:r w:rsidR="00A25B0D">
        <w:t xml:space="preserve">Ungdom er et upresist begrep som også kan omfatte personer over 18 år som ikke hører inn under vårt fag. </w:t>
      </w:r>
    </w:p>
    <w:p w:rsidR="00B964B9" w:rsidRDefault="005B5529" w:rsidP="005B5529">
      <w:pPr>
        <w:pStyle w:val="ListParagraph"/>
      </w:pPr>
      <w:r>
        <w:rPr>
          <w:i/>
          <w:u w:val="single"/>
        </w:rPr>
        <w:t>Konklusjon i møtet:</w:t>
      </w:r>
      <w:r>
        <w:t xml:space="preserve"> </w:t>
      </w:r>
      <w:r w:rsidR="005902B0">
        <w:t>Flertallet var i mot å bytte navn på foreningen nå.</w:t>
      </w:r>
      <w:r>
        <w:t xml:space="preserve"> </w:t>
      </w:r>
    </w:p>
    <w:p w:rsidR="001A1EC3" w:rsidRDefault="001A1EC3" w:rsidP="001A1EC3">
      <w:pPr>
        <w:pStyle w:val="ListParagraph"/>
        <w:ind w:left="1080"/>
      </w:pPr>
    </w:p>
    <w:p w:rsidR="001A1EC3" w:rsidRDefault="00B964B9" w:rsidP="00584323">
      <w:pPr>
        <w:pStyle w:val="ListParagraph"/>
        <w:numPr>
          <w:ilvl w:val="0"/>
          <w:numId w:val="10"/>
        </w:numPr>
      </w:pPr>
      <w:r>
        <w:rPr>
          <w:i/>
          <w:u w:val="single"/>
        </w:rPr>
        <w:t>BNF for children:</w:t>
      </w:r>
      <w:r w:rsidR="001A1EC3">
        <w:t xml:space="preserve"> </w:t>
      </w:r>
      <w:r w:rsidR="00C03F40">
        <w:t xml:space="preserve">Prisen </w:t>
      </w:r>
      <w:r w:rsidR="005B5529">
        <w:t>er skrudd opp mye slik at N</w:t>
      </w:r>
      <w:r>
        <w:t>ettverket</w:t>
      </w:r>
      <w:r w:rsidR="005B5529">
        <w:t xml:space="preserve"> for legemidler til barn</w:t>
      </w:r>
      <w:r>
        <w:t xml:space="preserve"> ikke har råd til å</w:t>
      </w:r>
      <w:r w:rsidR="005B5529">
        <w:t xml:space="preserve"> finansiere dette lenger</w:t>
      </w:r>
      <w:r w:rsidR="00C03F40">
        <w:t>, og norske barneavdelinger har ikke lenger tilgang</w:t>
      </w:r>
      <w:r w:rsidR="005B5529">
        <w:t xml:space="preserve">. BNF har høyere standard enn mange andre kilder til legemiddelinformasjon. Nettverket – ved Thomas Halvorsen – har prøvd å lage avtaler </w:t>
      </w:r>
      <w:r w:rsidR="00C03F40">
        <w:t>om rimeligere tilgang</w:t>
      </w:r>
      <w:r w:rsidR="005B5529">
        <w:t>, men ikke lykkes. V</w:t>
      </w:r>
      <w:r>
        <w:t>urderer alternativ</w:t>
      </w:r>
      <w:r w:rsidR="005B5529">
        <w:t>e</w:t>
      </w:r>
      <w:r>
        <w:t xml:space="preserve"> </w:t>
      </w:r>
      <w:r w:rsidR="005B5529">
        <w:t>løsninger i form av</w:t>
      </w:r>
      <w:r>
        <w:t xml:space="preserve"> samarbeid</w:t>
      </w:r>
      <w:r w:rsidR="005B5529">
        <w:t xml:space="preserve"> med andre europeiske land om å etablere noe eget</w:t>
      </w:r>
      <w:r w:rsidR="009F79E9">
        <w:t>.</w:t>
      </w:r>
      <w:r w:rsidR="00844948">
        <w:t xml:space="preserve"> BNF finnes </w:t>
      </w:r>
      <w:r w:rsidR="005B5529">
        <w:t xml:space="preserve">fortsatt </w:t>
      </w:r>
      <w:r w:rsidR="00844948">
        <w:t xml:space="preserve">i papirform og kan kjøpes </w:t>
      </w:r>
      <w:r w:rsidR="00C03F40">
        <w:t>inn til</w:t>
      </w:r>
      <w:r w:rsidR="00844948">
        <w:t xml:space="preserve"> avdelingen</w:t>
      </w:r>
      <w:r w:rsidR="00C03F40">
        <w:t>e</w:t>
      </w:r>
      <w:r w:rsidR="00844948">
        <w:t xml:space="preserve">. </w:t>
      </w:r>
    </w:p>
    <w:p w:rsidR="001A1EC3" w:rsidRDefault="001A1EC3" w:rsidP="001A1EC3">
      <w:pPr>
        <w:pStyle w:val="ListParagraph"/>
        <w:ind w:left="1080"/>
      </w:pPr>
    </w:p>
    <w:p w:rsidR="001A1EC3" w:rsidRDefault="000A4F26" w:rsidP="00584323">
      <w:pPr>
        <w:pStyle w:val="ListParagraph"/>
        <w:numPr>
          <w:ilvl w:val="0"/>
          <w:numId w:val="10"/>
        </w:numPr>
      </w:pPr>
      <w:r>
        <w:rPr>
          <w:i/>
          <w:u w:val="single"/>
        </w:rPr>
        <w:t>Helsenorge.no</w:t>
      </w:r>
      <w:r w:rsidR="001A1EC3" w:rsidRPr="001A1EC3">
        <w:rPr>
          <w:i/>
          <w:u w:val="single"/>
        </w:rPr>
        <w:t>:</w:t>
      </w:r>
      <w:r w:rsidR="001A1EC3">
        <w:t xml:space="preserve"> </w:t>
      </w:r>
      <w:r>
        <w:t>Styret e</w:t>
      </w:r>
      <w:r w:rsidR="005B5529">
        <w:t>r i dialog med helsenorge</w:t>
      </w:r>
      <w:r w:rsidR="00C03F40">
        <w:t xml:space="preserve"> om utarbeidelse av felles informasjonsmateriell</w:t>
      </w:r>
      <w:r w:rsidR="005B5529">
        <w:t>. My</w:t>
      </w:r>
      <w:r>
        <w:t>e er uklart</w:t>
      </w:r>
      <w:r w:rsidR="005B5529">
        <w:t xml:space="preserve"> mtp hvordan felles nettplattform for spesialisthelsetj</w:t>
      </w:r>
      <w:r w:rsidR="00C03F40">
        <w:t>enesten skal være.</w:t>
      </w:r>
    </w:p>
    <w:p w:rsidR="001A1EC3" w:rsidRDefault="001A1EC3" w:rsidP="001A1EC3">
      <w:pPr>
        <w:pStyle w:val="ListParagraph"/>
        <w:ind w:left="1080"/>
      </w:pPr>
    </w:p>
    <w:p w:rsidR="00F553D8" w:rsidRDefault="000A4F26" w:rsidP="00C03F40">
      <w:pPr>
        <w:pStyle w:val="ListParagraph"/>
        <w:numPr>
          <w:ilvl w:val="0"/>
          <w:numId w:val="10"/>
        </w:numPr>
      </w:pPr>
      <w:r>
        <w:rPr>
          <w:i/>
          <w:u w:val="single"/>
        </w:rPr>
        <w:t>Oppslutning om barnelegeforeningens møter:</w:t>
      </w:r>
      <w:r w:rsidR="001A1EC3">
        <w:t xml:space="preserve"> </w:t>
      </w:r>
      <w:r w:rsidR="00C03F40">
        <w:t xml:space="preserve">Tendens at </w:t>
      </w:r>
      <w:r>
        <w:t xml:space="preserve">færre får reise på </w:t>
      </w:r>
      <w:r w:rsidR="00D527E0">
        <w:t>NBF-</w:t>
      </w:r>
      <w:r>
        <w:t>møter</w:t>
      </w:r>
      <w:r w:rsidR="00C03F40">
        <w:t>, spesielt få LIS-er,</w:t>
      </w:r>
      <w:r>
        <w:t xml:space="preserve"> vanskeligere </w:t>
      </w:r>
      <w:r w:rsidR="00D527E0">
        <w:t xml:space="preserve">enn før </w:t>
      </w:r>
      <w:r>
        <w:t>å rekruttere folk til å gjøre arbeid</w:t>
      </w:r>
      <w:r w:rsidR="00D527E0">
        <w:t xml:space="preserve"> for interessegruppene</w:t>
      </w:r>
      <w:r>
        <w:t xml:space="preserve">. </w:t>
      </w:r>
      <w:r w:rsidR="00C03F40" w:rsidRPr="00C03F40">
        <w:rPr>
          <w:i/>
          <w:u w:val="single"/>
        </w:rPr>
        <w:t>Konklusjon i møtet:</w:t>
      </w:r>
      <w:r w:rsidR="00C03F40">
        <w:t xml:space="preserve"> </w:t>
      </w:r>
      <w:r w:rsidR="00D527E0">
        <w:t xml:space="preserve">Viktig at ledere aktivt går inn for å sende folk til NBF-møter, bevisstgjøre at dette ikke bare handler om kurs, men om å opprettholde et felles miljø. </w:t>
      </w:r>
      <w:r w:rsidR="00C03F40">
        <w:t>Et lederansvar å oppfordre</w:t>
      </w:r>
      <w:r>
        <w:t xml:space="preserve"> LIS</w:t>
      </w:r>
      <w:r w:rsidR="00C03F40">
        <w:t xml:space="preserve"> til å delta, og til</w:t>
      </w:r>
      <w:r>
        <w:t xml:space="preserve"> å presentere abstract</w:t>
      </w:r>
      <w:r w:rsidR="00C03F40">
        <w:t xml:space="preserve"> (mål at alle LIS deltar på et NBF-møte per 1-2 år)</w:t>
      </w:r>
      <w:r>
        <w:t xml:space="preserve">. </w:t>
      </w:r>
      <w:r w:rsidR="00F553D8">
        <w:t>F</w:t>
      </w:r>
    </w:p>
    <w:p w:rsidR="00F553D8" w:rsidRDefault="00F553D8" w:rsidP="00F553D8"/>
    <w:p w:rsidR="001A1EC3" w:rsidRDefault="00F553D8" w:rsidP="00C03F40">
      <w:pPr>
        <w:pStyle w:val="ListParagraph"/>
        <w:numPr>
          <w:ilvl w:val="0"/>
          <w:numId w:val="10"/>
        </w:numPr>
      </w:pPr>
      <w:r w:rsidRPr="00F553D8">
        <w:rPr>
          <w:i/>
          <w:u w:val="single"/>
        </w:rPr>
        <w:t>Forskningspris (v/</w:t>
      </w:r>
      <w:r w:rsidR="00BD5091" w:rsidRPr="00F553D8">
        <w:rPr>
          <w:i/>
          <w:u w:val="single"/>
        </w:rPr>
        <w:t>Ketil Størdal</w:t>
      </w:r>
      <w:r w:rsidRPr="00F553D8">
        <w:rPr>
          <w:i/>
          <w:u w:val="single"/>
        </w:rPr>
        <w:t>)</w:t>
      </w:r>
      <w:r w:rsidR="00BD5091" w:rsidRPr="00F553D8">
        <w:rPr>
          <w:i/>
          <w:u w:val="single"/>
        </w:rPr>
        <w:t>:</w:t>
      </w:r>
      <w:r w:rsidR="00BD5091">
        <w:t xml:space="preserve"> </w:t>
      </w:r>
      <w:r>
        <w:t>Det skal</w:t>
      </w:r>
      <w:r w:rsidR="00BD5091">
        <w:t xml:space="preserve"> deles ut forskningspris på Vårmøtet</w:t>
      </w:r>
      <w:r>
        <w:t xml:space="preserve"> pålydende 10 000,- kr for første gang i år. Alle oppfordres</w:t>
      </w:r>
      <w:r w:rsidR="00BD5091">
        <w:t xml:space="preserve"> til å nominere artikler der barneleger er første- eller siste-forfatter. </w:t>
      </w:r>
    </w:p>
    <w:p w:rsidR="0089327A" w:rsidRDefault="0089327A"/>
    <w:sectPr w:rsidR="0089327A" w:rsidSect="00346985">
      <w:type w:val="continuous"/>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81A"/>
    <w:multiLevelType w:val="hybridMultilevel"/>
    <w:tmpl w:val="6DDC23A2"/>
    <w:lvl w:ilvl="0" w:tplc="A3626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518FC"/>
    <w:multiLevelType w:val="hybridMultilevel"/>
    <w:tmpl w:val="8278CA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5185"/>
    <w:multiLevelType w:val="hybridMultilevel"/>
    <w:tmpl w:val="2EDE4994"/>
    <w:lvl w:ilvl="0" w:tplc="01C4FA2C">
      <w:start w:val="1"/>
      <w:numFmt w:val="lowerLetter"/>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284F88"/>
    <w:multiLevelType w:val="hybridMultilevel"/>
    <w:tmpl w:val="F3247312"/>
    <w:lvl w:ilvl="0" w:tplc="C8504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2C475C"/>
    <w:multiLevelType w:val="hybridMultilevel"/>
    <w:tmpl w:val="C1ECE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93C8D"/>
    <w:multiLevelType w:val="hybridMultilevel"/>
    <w:tmpl w:val="D0EC9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37C92"/>
    <w:multiLevelType w:val="hybridMultilevel"/>
    <w:tmpl w:val="6A36F942"/>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4832C0"/>
    <w:multiLevelType w:val="hybridMultilevel"/>
    <w:tmpl w:val="74F2EF12"/>
    <w:lvl w:ilvl="0" w:tplc="20A60B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1E3387"/>
    <w:multiLevelType w:val="hybridMultilevel"/>
    <w:tmpl w:val="05F2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D0661"/>
    <w:multiLevelType w:val="hybridMultilevel"/>
    <w:tmpl w:val="ACB2A0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56274D99"/>
    <w:multiLevelType w:val="hybridMultilevel"/>
    <w:tmpl w:val="890E67F0"/>
    <w:lvl w:ilvl="0" w:tplc="DBDAB5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3D53EA"/>
    <w:multiLevelType w:val="hybridMultilevel"/>
    <w:tmpl w:val="1C0A22F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68554704"/>
    <w:multiLevelType w:val="hybridMultilevel"/>
    <w:tmpl w:val="EB8C003C"/>
    <w:lvl w:ilvl="0" w:tplc="F3941E5A">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FA7F6E"/>
    <w:multiLevelType w:val="hybridMultilevel"/>
    <w:tmpl w:val="EE3858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C14BCA"/>
    <w:multiLevelType w:val="hybridMultilevel"/>
    <w:tmpl w:val="1C0A22F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4"/>
  </w:num>
  <w:num w:numId="4">
    <w:abstractNumId w:val="5"/>
  </w:num>
  <w:num w:numId="5">
    <w:abstractNumId w:val="8"/>
  </w:num>
  <w:num w:numId="6">
    <w:abstractNumId w:val="7"/>
  </w:num>
  <w:num w:numId="7">
    <w:abstractNumId w:val="2"/>
  </w:num>
  <w:num w:numId="8">
    <w:abstractNumId w:val="4"/>
  </w:num>
  <w:num w:numId="9">
    <w:abstractNumId w:val="3"/>
  </w:num>
  <w:num w:numId="10">
    <w:abstractNumId w:val="1"/>
  </w:num>
  <w:num w:numId="11">
    <w:abstractNumId w:val="13"/>
  </w:num>
  <w:num w:numId="12">
    <w:abstractNumId w:val="6"/>
  </w:num>
  <w:num w:numId="13">
    <w:abstractNumId w:val="0"/>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savePreviewPicture/>
  <w:compat>
    <w:useFELayout/>
  </w:compat>
  <w:rsids>
    <w:rsidRoot w:val="004A07D4"/>
    <w:rsid w:val="0002243B"/>
    <w:rsid w:val="00055226"/>
    <w:rsid w:val="00061090"/>
    <w:rsid w:val="000637D2"/>
    <w:rsid w:val="00067F07"/>
    <w:rsid w:val="00092982"/>
    <w:rsid w:val="000A4F26"/>
    <w:rsid w:val="000C3D1A"/>
    <w:rsid w:val="000C49F7"/>
    <w:rsid w:val="000C5597"/>
    <w:rsid w:val="000D2903"/>
    <w:rsid w:val="000D672B"/>
    <w:rsid w:val="000F0862"/>
    <w:rsid w:val="001003E4"/>
    <w:rsid w:val="00103891"/>
    <w:rsid w:val="00104DFE"/>
    <w:rsid w:val="001374FF"/>
    <w:rsid w:val="00141E9F"/>
    <w:rsid w:val="0014293F"/>
    <w:rsid w:val="00144631"/>
    <w:rsid w:val="0015138E"/>
    <w:rsid w:val="00151A2C"/>
    <w:rsid w:val="0015273D"/>
    <w:rsid w:val="00152957"/>
    <w:rsid w:val="00164A1A"/>
    <w:rsid w:val="00187F01"/>
    <w:rsid w:val="00194E98"/>
    <w:rsid w:val="001A1EC3"/>
    <w:rsid w:val="001A376A"/>
    <w:rsid w:val="001C2310"/>
    <w:rsid w:val="001F7429"/>
    <w:rsid w:val="002114E7"/>
    <w:rsid w:val="00224C35"/>
    <w:rsid w:val="00236B70"/>
    <w:rsid w:val="0026119C"/>
    <w:rsid w:val="00277C44"/>
    <w:rsid w:val="002950D6"/>
    <w:rsid w:val="002961FB"/>
    <w:rsid w:val="002B588C"/>
    <w:rsid w:val="002C5DA2"/>
    <w:rsid w:val="002E17D9"/>
    <w:rsid w:val="002F4BC4"/>
    <w:rsid w:val="002F5654"/>
    <w:rsid w:val="00315C8F"/>
    <w:rsid w:val="00337CA3"/>
    <w:rsid w:val="00346985"/>
    <w:rsid w:val="00351DF9"/>
    <w:rsid w:val="00382B91"/>
    <w:rsid w:val="003844ED"/>
    <w:rsid w:val="003906D6"/>
    <w:rsid w:val="00396554"/>
    <w:rsid w:val="003A48E9"/>
    <w:rsid w:val="003C4A23"/>
    <w:rsid w:val="003D4612"/>
    <w:rsid w:val="003D7BC7"/>
    <w:rsid w:val="003F5568"/>
    <w:rsid w:val="00440A10"/>
    <w:rsid w:val="00446472"/>
    <w:rsid w:val="00447898"/>
    <w:rsid w:val="004815B4"/>
    <w:rsid w:val="00487865"/>
    <w:rsid w:val="004A07D4"/>
    <w:rsid w:val="004B671F"/>
    <w:rsid w:val="004E062E"/>
    <w:rsid w:val="004E67CB"/>
    <w:rsid w:val="004F58C2"/>
    <w:rsid w:val="00520135"/>
    <w:rsid w:val="0053006E"/>
    <w:rsid w:val="00531AB1"/>
    <w:rsid w:val="00532560"/>
    <w:rsid w:val="00542448"/>
    <w:rsid w:val="00543E5F"/>
    <w:rsid w:val="00554528"/>
    <w:rsid w:val="005553B2"/>
    <w:rsid w:val="00555D59"/>
    <w:rsid w:val="005577C8"/>
    <w:rsid w:val="00561D97"/>
    <w:rsid w:val="005706A2"/>
    <w:rsid w:val="00570D03"/>
    <w:rsid w:val="0057422F"/>
    <w:rsid w:val="00584323"/>
    <w:rsid w:val="005902B0"/>
    <w:rsid w:val="005A2EEC"/>
    <w:rsid w:val="005B3BB6"/>
    <w:rsid w:val="005B5529"/>
    <w:rsid w:val="005B5FAB"/>
    <w:rsid w:val="005D1DCA"/>
    <w:rsid w:val="005E2A97"/>
    <w:rsid w:val="00617EF5"/>
    <w:rsid w:val="0064477B"/>
    <w:rsid w:val="00645703"/>
    <w:rsid w:val="006500D3"/>
    <w:rsid w:val="00673724"/>
    <w:rsid w:val="006C2CF0"/>
    <w:rsid w:val="006E7AE0"/>
    <w:rsid w:val="00741D9C"/>
    <w:rsid w:val="00745FC3"/>
    <w:rsid w:val="00751E2D"/>
    <w:rsid w:val="007666DE"/>
    <w:rsid w:val="00771DBA"/>
    <w:rsid w:val="00780FF9"/>
    <w:rsid w:val="00795CB7"/>
    <w:rsid w:val="007A4902"/>
    <w:rsid w:val="007C22E9"/>
    <w:rsid w:val="007C4B3E"/>
    <w:rsid w:val="00804D88"/>
    <w:rsid w:val="00815521"/>
    <w:rsid w:val="008262E7"/>
    <w:rsid w:val="0084173B"/>
    <w:rsid w:val="00844948"/>
    <w:rsid w:val="00864CF2"/>
    <w:rsid w:val="00873334"/>
    <w:rsid w:val="00873873"/>
    <w:rsid w:val="00880E62"/>
    <w:rsid w:val="00886FE9"/>
    <w:rsid w:val="0089327A"/>
    <w:rsid w:val="00896019"/>
    <w:rsid w:val="008B681C"/>
    <w:rsid w:val="008D64DD"/>
    <w:rsid w:val="008E33EC"/>
    <w:rsid w:val="008E58A0"/>
    <w:rsid w:val="0090725E"/>
    <w:rsid w:val="00993E7D"/>
    <w:rsid w:val="009A5044"/>
    <w:rsid w:val="009A744F"/>
    <w:rsid w:val="009B45AD"/>
    <w:rsid w:val="009B585F"/>
    <w:rsid w:val="009E02AC"/>
    <w:rsid w:val="009F79E9"/>
    <w:rsid w:val="00A048D0"/>
    <w:rsid w:val="00A061E8"/>
    <w:rsid w:val="00A11AFC"/>
    <w:rsid w:val="00A25B0D"/>
    <w:rsid w:val="00A309D5"/>
    <w:rsid w:val="00A315EB"/>
    <w:rsid w:val="00A339C5"/>
    <w:rsid w:val="00A76A5A"/>
    <w:rsid w:val="00AA4A2E"/>
    <w:rsid w:val="00AB797D"/>
    <w:rsid w:val="00AF3C79"/>
    <w:rsid w:val="00B105EB"/>
    <w:rsid w:val="00B13C6F"/>
    <w:rsid w:val="00B32DBE"/>
    <w:rsid w:val="00B40876"/>
    <w:rsid w:val="00B533A9"/>
    <w:rsid w:val="00B86771"/>
    <w:rsid w:val="00B951A0"/>
    <w:rsid w:val="00B964B9"/>
    <w:rsid w:val="00BD5091"/>
    <w:rsid w:val="00BD796A"/>
    <w:rsid w:val="00BE44E2"/>
    <w:rsid w:val="00C03F40"/>
    <w:rsid w:val="00C1664D"/>
    <w:rsid w:val="00C24D22"/>
    <w:rsid w:val="00C34B71"/>
    <w:rsid w:val="00C37DAC"/>
    <w:rsid w:val="00C42E14"/>
    <w:rsid w:val="00C44754"/>
    <w:rsid w:val="00C5726B"/>
    <w:rsid w:val="00C60BA9"/>
    <w:rsid w:val="00C83A00"/>
    <w:rsid w:val="00C87B21"/>
    <w:rsid w:val="00D04F14"/>
    <w:rsid w:val="00D2136C"/>
    <w:rsid w:val="00D45707"/>
    <w:rsid w:val="00D527E0"/>
    <w:rsid w:val="00D77D6B"/>
    <w:rsid w:val="00D8459B"/>
    <w:rsid w:val="00D9792E"/>
    <w:rsid w:val="00DB2F24"/>
    <w:rsid w:val="00DC644D"/>
    <w:rsid w:val="00DD47EC"/>
    <w:rsid w:val="00DF3BDE"/>
    <w:rsid w:val="00E2453E"/>
    <w:rsid w:val="00E42B4A"/>
    <w:rsid w:val="00E53821"/>
    <w:rsid w:val="00E5505F"/>
    <w:rsid w:val="00E60070"/>
    <w:rsid w:val="00E80E6A"/>
    <w:rsid w:val="00E81700"/>
    <w:rsid w:val="00E902E0"/>
    <w:rsid w:val="00EA37C5"/>
    <w:rsid w:val="00EB3EA6"/>
    <w:rsid w:val="00EF291E"/>
    <w:rsid w:val="00EF600D"/>
    <w:rsid w:val="00F43083"/>
    <w:rsid w:val="00F5061E"/>
    <w:rsid w:val="00F53367"/>
    <w:rsid w:val="00F553D8"/>
    <w:rsid w:val="00F76BA7"/>
    <w:rsid w:val="00F82868"/>
    <w:rsid w:val="00F90FF5"/>
    <w:rsid w:val="00FB3C8D"/>
    <w:rsid w:val="00FB49C6"/>
    <w:rsid w:val="00FB5C56"/>
    <w:rsid w:val="00FB78E9"/>
    <w:rsid w:val="00FC2E3C"/>
    <w:rsid w:val="00FE2380"/>
  </w:rsids>
  <m:mathPr>
    <m:mathFont m:val="Lucida Sans Unicode"/>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D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60BA9"/>
    <w:pPr>
      <w:ind w:left="720"/>
      <w:contextualSpacing/>
    </w:pPr>
  </w:style>
  <w:style w:type="character" w:styleId="Hyperlink">
    <w:name w:val="Hyperlink"/>
    <w:basedOn w:val="DefaultParagraphFont"/>
    <w:uiPriority w:val="99"/>
    <w:unhideWhenUsed/>
    <w:rsid w:val="005B5FAB"/>
    <w:rPr>
      <w:color w:val="0000FF" w:themeColor="hyperlink"/>
      <w:u w:val="single"/>
    </w:rPr>
  </w:style>
  <w:style w:type="table" w:styleId="TableGrid">
    <w:name w:val="Table Grid"/>
    <w:basedOn w:val="TableNormal"/>
    <w:uiPriority w:val="59"/>
    <w:rsid w:val="00B40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8459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E33EC"/>
    <w:rPr>
      <w:sz w:val="18"/>
      <w:szCs w:val="18"/>
    </w:rPr>
  </w:style>
  <w:style w:type="character" w:customStyle="1" w:styleId="BalloonTextChar">
    <w:name w:val="Balloon Text Char"/>
    <w:basedOn w:val="DefaultParagraphFont"/>
    <w:link w:val="BalloonText"/>
    <w:uiPriority w:val="99"/>
    <w:semiHidden/>
    <w:rsid w:val="008E33EC"/>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3472202">
      <w:bodyDiv w:val="1"/>
      <w:marLeft w:val="0"/>
      <w:marRight w:val="0"/>
      <w:marTop w:val="0"/>
      <w:marBottom w:val="0"/>
      <w:divBdr>
        <w:top w:val="none" w:sz="0" w:space="0" w:color="auto"/>
        <w:left w:val="none" w:sz="0" w:space="0" w:color="auto"/>
        <w:bottom w:val="none" w:sz="0" w:space="0" w:color="auto"/>
        <w:right w:val="none" w:sz="0" w:space="0" w:color="auto"/>
      </w:divBdr>
      <w:divsChild>
        <w:div w:id="347954550">
          <w:marLeft w:val="765"/>
          <w:marRight w:val="0"/>
          <w:marTop w:val="0"/>
          <w:marBottom w:val="0"/>
          <w:divBdr>
            <w:top w:val="none" w:sz="0" w:space="0" w:color="auto"/>
            <w:left w:val="none" w:sz="0" w:space="0" w:color="auto"/>
            <w:bottom w:val="none" w:sz="0" w:space="0" w:color="auto"/>
            <w:right w:val="none" w:sz="0" w:space="0" w:color="auto"/>
          </w:divBdr>
        </w:div>
        <w:div w:id="144396959">
          <w:marLeft w:val="765"/>
          <w:marRight w:val="0"/>
          <w:marTop w:val="0"/>
          <w:marBottom w:val="0"/>
          <w:divBdr>
            <w:top w:val="none" w:sz="0" w:space="0" w:color="auto"/>
            <w:left w:val="none" w:sz="0" w:space="0" w:color="auto"/>
            <w:bottom w:val="none" w:sz="0" w:space="0" w:color="auto"/>
            <w:right w:val="none" w:sz="0" w:space="0" w:color="auto"/>
          </w:divBdr>
        </w:div>
        <w:div w:id="974918274">
          <w:marLeft w:val="765"/>
          <w:marRight w:val="0"/>
          <w:marTop w:val="0"/>
          <w:marBottom w:val="0"/>
          <w:divBdr>
            <w:top w:val="none" w:sz="0" w:space="0" w:color="auto"/>
            <w:left w:val="none" w:sz="0" w:space="0" w:color="auto"/>
            <w:bottom w:val="none" w:sz="0" w:space="0" w:color="auto"/>
            <w:right w:val="none" w:sz="0" w:space="0" w:color="auto"/>
          </w:divBdr>
        </w:div>
        <w:div w:id="396782290">
          <w:marLeft w:val="765"/>
          <w:marRight w:val="0"/>
          <w:marTop w:val="0"/>
          <w:marBottom w:val="0"/>
          <w:divBdr>
            <w:top w:val="none" w:sz="0" w:space="0" w:color="auto"/>
            <w:left w:val="none" w:sz="0" w:space="0" w:color="auto"/>
            <w:bottom w:val="none" w:sz="0" w:space="0" w:color="auto"/>
            <w:right w:val="none" w:sz="0" w:space="0" w:color="auto"/>
          </w:divBdr>
        </w:div>
        <w:div w:id="786432772">
          <w:marLeft w:val="765"/>
          <w:marRight w:val="0"/>
          <w:marTop w:val="0"/>
          <w:marBottom w:val="0"/>
          <w:divBdr>
            <w:top w:val="none" w:sz="0" w:space="0" w:color="auto"/>
            <w:left w:val="none" w:sz="0" w:space="0" w:color="auto"/>
            <w:bottom w:val="none" w:sz="0" w:space="0" w:color="auto"/>
            <w:right w:val="none" w:sz="0" w:space="0" w:color="auto"/>
          </w:divBdr>
        </w:div>
        <w:div w:id="8262152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ontaktlege@helsedir.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1679</Words>
  <Characters>9574</Characters>
  <Application>Microsoft Macintosh Word</Application>
  <DocSecurity>0</DocSecurity>
  <Lines>79</Lines>
  <Paragraphs>19</Paragraphs>
  <ScaleCrop>false</ScaleCrop>
  <HeadingPairs>
    <vt:vector size="4" baseType="variant">
      <vt:variant>
        <vt:lpstr>Tittel</vt:lpstr>
      </vt:variant>
      <vt:variant>
        <vt:i4>1</vt:i4>
      </vt:variant>
      <vt:variant>
        <vt:lpstr>Headings</vt:lpstr>
      </vt:variant>
      <vt:variant>
        <vt:i4>19</vt:i4>
      </vt:variant>
    </vt:vector>
  </HeadingPairs>
  <TitlesOfParts>
    <vt:vector size="20" baseType="lpstr">
      <vt:lpstr/>
      <vt:lpstr>Referat fra Avdelingsoverlegemøtet i NBF</vt:lpstr>
      <vt:lpstr>Sted: Finstuen, Bikuben, Haukeland, Bergen</vt:lpstr>
      <vt:lpstr/>
      <vt:lpstr>Innledere: Arild Rønnestad og Atle Moen.</vt:lpstr>
      <vt:lpstr>Arild Rønnestad: Nyfødtregisteret ble opprettet etter Stortingsvedtak ifbm kapas</vt:lpstr>
      <vt:lpstr/>
      <vt:lpstr>Atle Moen: Presenterer data fra Nyfødthelseatlaset. 6 års registreringsperiode f</vt:lpstr>
      <vt:lpstr/>
      <vt:lpstr>Diskusjon (ledes av Ketil Størdal):   </vt:lpstr>
      <vt:lpstr>Problematiseres at tallene blir gamle – reflekterer ikke kvalitetsforbedring i p</vt:lpstr>
      <vt:lpstr>Ønskelig å gjenta kartleggingen om noen år for å se på endringer og forbedringer</vt:lpstr>
      <vt:lpstr>Avvikende prosedyrer i ulike deler av landet – gå videre med samarbeid om veiled</vt:lpstr>
      <vt:lpstr>Mange barneleger ”på gølvet” har ikke hørt om helseatlasene. Informasjonen stopp</vt:lpstr>
      <vt:lpstr>Betydningen av ”case-mix” problematiseres. Forskjeller i sykelighet i ulike regi</vt:lpstr>
      <vt:lpstr>Utfordring å få folk med seg på å endre praksis. </vt:lpstr>
      <vt:lpstr>Helseatlasene er egen-initiert arbeid som barnelegemiljøet får ”kred” for. Øker </vt:lpstr>
      <vt:lpstr>Kort diskusjon også om Barnehelseatlaset / prioritering til større barn. Polikli</vt:lpstr>
      <vt:lpstr>Styret nevner at Dnlf jobber med å innføre ”Choosing Wisely” – en kampanje for å</vt:lpstr>
      <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Holte</dc:creator>
  <cp:keywords/>
  <dc:description/>
  <cp:lastModifiedBy>Sheraz Yaqub</cp:lastModifiedBy>
  <cp:revision>2</cp:revision>
  <dcterms:created xsi:type="dcterms:W3CDTF">2017-04-23T20:06:00Z</dcterms:created>
  <dcterms:modified xsi:type="dcterms:W3CDTF">2017-04-23T20:06:00Z</dcterms:modified>
</cp:coreProperties>
</file>